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018" w:rsidRDefault="00616018" w:rsidP="004E605A">
      <w:pPr>
        <w:spacing w:after="0"/>
        <w:rPr>
          <w:b/>
          <w:sz w:val="40"/>
          <w:szCs w:val="40"/>
        </w:rPr>
      </w:pPr>
    </w:p>
    <w:p w:rsidR="004E605A" w:rsidRDefault="004E605A" w:rsidP="004E605A">
      <w:pPr>
        <w:spacing w:after="0"/>
        <w:jc w:val="center"/>
        <w:rPr>
          <w:b/>
          <w:sz w:val="40"/>
          <w:szCs w:val="40"/>
        </w:rPr>
      </w:pPr>
      <w:r>
        <w:rPr>
          <w:noProof/>
        </w:rPr>
        <w:drawing>
          <wp:inline distT="0" distB="0" distL="0" distR="0" wp14:anchorId="4E4C562E" wp14:editId="61930C22">
            <wp:extent cx="970869" cy="1199951"/>
            <wp:effectExtent l="0" t="0" r="1270" b="635"/>
            <wp:docPr id="2" name="Picture 2" descr="C:\Users\Teacher\Documents\school\school business\crest\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acher\Documents\school\school business\crest\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9557" cy="1210689"/>
                    </a:xfrm>
                    <a:prstGeom prst="rect">
                      <a:avLst/>
                    </a:prstGeom>
                    <a:noFill/>
                    <a:ln>
                      <a:noFill/>
                    </a:ln>
                  </pic:spPr>
                </pic:pic>
              </a:graphicData>
            </a:graphic>
          </wp:inline>
        </w:drawing>
      </w:r>
    </w:p>
    <w:p w:rsidR="00CB349B" w:rsidRPr="00CB349B" w:rsidRDefault="00CB349B" w:rsidP="004E605A">
      <w:pPr>
        <w:spacing w:after="0"/>
        <w:jc w:val="center"/>
        <w:rPr>
          <w:b/>
          <w:sz w:val="40"/>
          <w:szCs w:val="40"/>
        </w:rPr>
      </w:pPr>
      <w:r w:rsidRPr="00CB349B">
        <w:rPr>
          <w:b/>
          <w:sz w:val="40"/>
          <w:szCs w:val="40"/>
        </w:rPr>
        <w:t>Admission Policy</w:t>
      </w:r>
      <w:bookmarkStart w:id="0" w:name="_GoBack"/>
      <w:bookmarkEnd w:id="0"/>
    </w:p>
    <w:p w:rsidR="00CB349B" w:rsidRPr="00CB349B" w:rsidRDefault="00CB349B" w:rsidP="004E605A">
      <w:pPr>
        <w:spacing w:after="0"/>
        <w:jc w:val="center"/>
        <w:rPr>
          <w:b/>
          <w:sz w:val="40"/>
          <w:szCs w:val="40"/>
        </w:rPr>
      </w:pPr>
      <w:r w:rsidRPr="00CB349B">
        <w:rPr>
          <w:b/>
          <w:sz w:val="40"/>
          <w:szCs w:val="40"/>
        </w:rPr>
        <w:t>of</w:t>
      </w:r>
    </w:p>
    <w:p w:rsidR="00CB349B" w:rsidRPr="00CB349B" w:rsidRDefault="00CB349B" w:rsidP="004E605A">
      <w:pPr>
        <w:spacing w:after="0"/>
        <w:jc w:val="center"/>
        <w:rPr>
          <w:b/>
          <w:sz w:val="40"/>
          <w:szCs w:val="40"/>
        </w:rPr>
      </w:pPr>
      <w:r w:rsidRPr="00CB349B">
        <w:rPr>
          <w:b/>
          <w:sz w:val="40"/>
          <w:szCs w:val="40"/>
        </w:rPr>
        <w:t>Callystown National School</w:t>
      </w:r>
    </w:p>
    <w:p w:rsidR="00CB349B" w:rsidRPr="00CB349B" w:rsidRDefault="00CB349B" w:rsidP="004E605A">
      <w:pPr>
        <w:spacing w:after="0"/>
        <w:jc w:val="center"/>
        <w:rPr>
          <w:b/>
          <w:sz w:val="40"/>
          <w:szCs w:val="40"/>
        </w:rPr>
      </w:pPr>
    </w:p>
    <w:p w:rsidR="00CB349B" w:rsidRPr="00CB349B" w:rsidRDefault="00CB349B" w:rsidP="004E605A">
      <w:pPr>
        <w:spacing w:after="0"/>
        <w:jc w:val="center"/>
        <w:rPr>
          <w:b/>
          <w:sz w:val="40"/>
          <w:szCs w:val="40"/>
        </w:rPr>
      </w:pPr>
      <w:r w:rsidRPr="00CB349B">
        <w:rPr>
          <w:b/>
          <w:sz w:val="40"/>
          <w:szCs w:val="40"/>
        </w:rPr>
        <w:t>Clogherhead, Co. Louth</w:t>
      </w:r>
    </w:p>
    <w:p w:rsidR="00CB349B" w:rsidRPr="00CB349B" w:rsidRDefault="00CB349B" w:rsidP="004E605A">
      <w:pPr>
        <w:spacing w:after="0"/>
        <w:jc w:val="center"/>
        <w:rPr>
          <w:b/>
          <w:sz w:val="40"/>
          <w:szCs w:val="40"/>
        </w:rPr>
      </w:pPr>
    </w:p>
    <w:p w:rsidR="00CB349B" w:rsidRPr="00CB349B" w:rsidRDefault="00CB349B" w:rsidP="004E605A">
      <w:pPr>
        <w:spacing w:after="0"/>
        <w:jc w:val="center"/>
        <w:rPr>
          <w:b/>
          <w:sz w:val="40"/>
          <w:szCs w:val="40"/>
        </w:rPr>
      </w:pPr>
      <w:r w:rsidRPr="00CB349B">
        <w:rPr>
          <w:b/>
          <w:sz w:val="40"/>
          <w:szCs w:val="40"/>
        </w:rPr>
        <w:t>14252G</w:t>
      </w:r>
    </w:p>
    <w:p w:rsidR="00CB349B" w:rsidRPr="00CB349B" w:rsidRDefault="00CB349B" w:rsidP="004E605A">
      <w:pPr>
        <w:spacing w:after="0"/>
        <w:jc w:val="center"/>
        <w:rPr>
          <w:b/>
          <w:sz w:val="40"/>
          <w:szCs w:val="40"/>
        </w:rPr>
      </w:pPr>
    </w:p>
    <w:p w:rsidR="00CB349B" w:rsidRPr="00CB349B" w:rsidRDefault="00CB349B" w:rsidP="004E605A">
      <w:pPr>
        <w:spacing w:after="0"/>
        <w:jc w:val="center"/>
        <w:rPr>
          <w:b/>
          <w:sz w:val="40"/>
          <w:szCs w:val="40"/>
        </w:rPr>
      </w:pPr>
      <w:r w:rsidRPr="00CB349B">
        <w:rPr>
          <w:b/>
          <w:sz w:val="40"/>
          <w:szCs w:val="40"/>
        </w:rPr>
        <w:t>School Patron: Archbishop of Armagh</w:t>
      </w:r>
    </w:p>
    <w:p w:rsidR="00325CA7" w:rsidRDefault="00325CA7" w:rsidP="004E605A">
      <w:pPr>
        <w:spacing w:after="0"/>
      </w:pPr>
    </w:p>
    <w:p w:rsidR="002B7446" w:rsidRPr="00AA3368" w:rsidRDefault="002B7446" w:rsidP="00987EFD">
      <w:pPr>
        <w:spacing w:after="0" w:line="240" w:lineRule="auto"/>
        <w:jc w:val="both"/>
        <w:rPr>
          <w:rFonts w:eastAsiaTheme="minorEastAsia" w:cstheme="minorHAnsi"/>
          <w:b/>
          <w:color w:val="385623" w:themeColor="accent6" w:themeShade="80"/>
        </w:rPr>
      </w:pPr>
    </w:p>
    <w:p w:rsidR="0099669A" w:rsidRPr="00AA3368" w:rsidRDefault="0099669A" w:rsidP="00987EFD">
      <w:pPr>
        <w:spacing w:after="0" w:line="240" w:lineRule="auto"/>
        <w:jc w:val="both"/>
        <w:rPr>
          <w:rFonts w:eastAsiaTheme="minorEastAsia" w:cstheme="minorHAnsi"/>
          <w:b/>
          <w:color w:val="385623" w:themeColor="accent6" w:themeShade="80"/>
        </w:rPr>
      </w:pPr>
    </w:p>
    <w:p w:rsidR="0099669A" w:rsidRPr="00AA3368" w:rsidRDefault="0099669A" w:rsidP="00987EFD">
      <w:pPr>
        <w:spacing w:after="0" w:line="240" w:lineRule="auto"/>
        <w:jc w:val="both"/>
        <w:rPr>
          <w:rFonts w:eastAsiaTheme="minorEastAsia" w:cstheme="minorHAnsi"/>
          <w:b/>
          <w:color w:val="385623" w:themeColor="accent6" w:themeShade="80"/>
        </w:rPr>
      </w:pPr>
    </w:p>
    <w:p w:rsidR="00987EFD" w:rsidRPr="00AA3368" w:rsidRDefault="00987EFD" w:rsidP="00987EFD">
      <w:pPr>
        <w:pStyle w:val="ListParagraph"/>
        <w:spacing w:after="0" w:line="240" w:lineRule="auto"/>
        <w:ind w:left="567"/>
        <w:jc w:val="both"/>
        <w:rPr>
          <w:rFonts w:eastAsiaTheme="minorEastAsia" w:cstheme="minorHAnsi"/>
          <w:b/>
          <w:color w:val="385623" w:themeColor="accent6" w:themeShade="80"/>
          <w:sz w:val="24"/>
          <w:szCs w:val="24"/>
        </w:rPr>
      </w:pPr>
    </w:p>
    <w:p w:rsidR="002B7446" w:rsidRPr="00AA3368" w:rsidRDefault="002B7446" w:rsidP="00103809">
      <w:pPr>
        <w:pStyle w:val="Heading2"/>
        <w:numPr>
          <w:ilvl w:val="0"/>
          <w:numId w:val="29"/>
        </w:numPr>
        <w:rPr>
          <w:rFonts w:asciiTheme="minorHAnsi" w:eastAsiaTheme="minorEastAsia" w:hAnsiTheme="minorHAnsi" w:cstheme="minorHAnsi"/>
          <w:b/>
          <w:color w:val="385623" w:themeColor="accent6" w:themeShade="80"/>
          <w:sz w:val="24"/>
          <w:szCs w:val="24"/>
        </w:rPr>
      </w:pPr>
      <w:r w:rsidRPr="00AA3368">
        <w:rPr>
          <w:rFonts w:asciiTheme="minorHAnsi" w:eastAsiaTheme="minorEastAsia" w:hAnsiTheme="minorHAnsi" w:cstheme="minorHAnsi"/>
          <w:b/>
          <w:color w:val="385623" w:themeColor="accent6" w:themeShade="80"/>
          <w:sz w:val="24"/>
          <w:szCs w:val="24"/>
        </w:rPr>
        <w:t xml:space="preserve">Introduction </w:t>
      </w:r>
    </w:p>
    <w:p w:rsidR="002B7446" w:rsidRPr="00AA3368" w:rsidRDefault="002B7446" w:rsidP="00762B44">
      <w:pPr>
        <w:spacing w:after="0" w:line="240" w:lineRule="auto"/>
        <w:jc w:val="both"/>
        <w:rPr>
          <w:rFonts w:eastAsiaTheme="minorEastAsia" w:cstheme="minorHAnsi"/>
        </w:rPr>
      </w:pPr>
    </w:p>
    <w:p w:rsidR="00BB6BF4" w:rsidRPr="00AA3368" w:rsidRDefault="002B7446" w:rsidP="00567B36">
      <w:pPr>
        <w:spacing w:after="0" w:line="240" w:lineRule="auto"/>
        <w:rPr>
          <w:rFonts w:eastAsiaTheme="minorEastAsia" w:cstheme="minorHAnsi"/>
        </w:rPr>
      </w:pPr>
      <w:r w:rsidRPr="00AA3368">
        <w:rPr>
          <w:rFonts w:eastAsiaTheme="minorEastAsia" w:cstheme="minorHAnsi"/>
        </w:rPr>
        <w:t xml:space="preserve">This Admission Policy complies with the requirements of the Education Act 1998, the Education </w:t>
      </w:r>
      <w:r w:rsidR="00914167" w:rsidRPr="00AA3368">
        <w:rPr>
          <w:rFonts w:eastAsiaTheme="minorEastAsia" w:cstheme="minorHAnsi"/>
        </w:rPr>
        <w:t>(Admission to Schools) Act 2018</w:t>
      </w:r>
      <w:r w:rsidRPr="00AA3368">
        <w:rPr>
          <w:rFonts w:eastAsiaTheme="minorEastAsia" w:cstheme="minorHAnsi"/>
        </w:rPr>
        <w:t xml:space="preserve"> and the Equal Status Act 2000. In drafting this policy, the board of management of the school has consulted with school staff, the school patron and with parents of children attending the school.</w:t>
      </w:r>
    </w:p>
    <w:p w:rsidR="002B7446" w:rsidRPr="00AA3368" w:rsidRDefault="002B7446" w:rsidP="00567B36">
      <w:pPr>
        <w:spacing w:after="0" w:line="240" w:lineRule="auto"/>
        <w:rPr>
          <w:rFonts w:eastAsiaTheme="minorEastAsia" w:cstheme="minorHAnsi"/>
        </w:rPr>
      </w:pPr>
    </w:p>
    <w:p w:rsidR="002B7446" w:rsidRPr="00AA3368" w:rsidRDefault="002B7446" w:rsidP="00567B36">
      <w:pPr>
        <w:spacing w:after="0" w:line="240" w:lineRule="auto"/>
        <w:rPr>
          <w:rFonts w:eastAsiaTheme="minorEastAsia" w:cstheme="minorHAnsi"/>
        </w:rPr>
      </w:pPr>
      <w:r w:rsidRPr="00AA3368">
        <w:rPr>
          <w:rFonts w:eastAsiaTheme="minorEastAsia" w:cstheme="minorHAnsi"/>
        </w:rPr>
        <w:t>The policy was approve</w:t>
      </w:r>
      <w:r w:rsidR="00BC6D72" w:rsidRPr="00AA3368">
        <w:rPr>
          <w:rFonts w:eastAsiaTheme="minorEastAsia" w:cstheme="minorHAnsi"/>
        </w:rPr>
        <w:t>d by the school patron on</w:t>
      </w:r>
      <w:r w:rsidR="00E15675">
        <w:rPr>
          <w:rFonts w:eastAsiaTheme="minorEastAsia" w:cstheme="minorHAnsi"/>
        </w:rPr>
        <w:t xml:space="preserve"> 25/06/2020</w:t>
      </w:r>
      <w:r w:rsidRPr="00AA3368">
        <w:rPr>
          <w:rFonts w:eastAsiaTheme="minorEastAsia" w:cstheme="minorHAnsi"/>
        </w:rPr>
        <w:t>.  It is published on the school’s website and will be made available in hardcopy</w:t>
      </w:r>
      <w:r w:rsidR="00914167" w:rsidRPr="00AA3368">
        <w:rPr>
          <w:rFonts w:eastAsiaTheme="minorEastAsia" w:cstheme="minorHAnsi"/>
        </w:rPr>
        <w:t>,</w:t>
      </w:r>
      <w:r w:rsidRPr="00AA3368">
        <w:rPr>
          <w:rFonts w:eastAsiaTheme="minorEastAsia" w:cstheme="minorHAnsi"/>
        </w:rPr>
        <w:t xml:space="preserve"> on request</w:t>
      </w:r>
      <w:r w:rsidR="00914167" w:rsidRPr="00AA3368">
        <w:rPr>
          <w:rFonts w:eastAsiaTheme="minorEastAsia" w:cstheme="minorHAnsi"/>
        </w:rPr>
        <w:t>,</w:t>
      </w:r>
      <w:r w:rsidRPr="00AA3368">
        <w:rPr>
          <w:rFonts w:eastAsiaTheme="minorEastAsia" w:cstheme="minorHAnsi"/>
        </w:rPr>
        <w:t xml:space="preserve"> to any person who requests it.</w:t>
      </w:r>
    </w:p>
    <w:p w:rsidR="00567B36" w:rsidRPr="00AA3368" w:rsidRDefault="00567B36" w:rsidP="00567B36">
      <w:pPr>
        <w:spacing w:after="0" w:line="240" w:lineRule="auto"/>
        <w:rPr>
          <w:rFonts w:eastAsiaTheme="minorEastAsia" w:cstheme="minorHAnsi"/>
        </w:rPr>
      </w:pPr>
    </w:p>
    <w:p w:rsidR="00987EFD" w:rsidRPr="00AA3368" w:rsidRDefault="00567B36" w:rsidP="00567B36">
      <w:pPr>
        <w:rPr>
          <w:rFonts w:cstheme="minorHAnsi"/>
        </w:rPr>
      </w:pPr>
      <w:r w:rsidRPr="00AA3368">
        <w:rPr>
          <w:rFonts w:cstheme="minorHAnsi"/>
        </w:rPr>
        <w:t xml:space="preserve">The relevant dates </w:t>
      </w:r>
      <w:r w:rsidR="00BC6D72" w:rsidRPr="00AA3368">
        <w:rPr>
          <w:rFonts w:cstheme="minorHAnsi"/>
        </w:rPr>
        <w:t xml:space="preserve">and timelines for Callystown National School’s </w:t>
      </w:r>
      <w:r w:rsidRPr="00AA3368">
        <w:rPr>
          <w:rFonts w:cstheme="minorHAnsi"/>
        </w:rPr>
        <w:t xml:space="preserve">admission process are set out in the school’s </w:t>
      </w:r>
      <w:r w:rsidR="00D3482E" w:rsidRPr="00AA3368">
        <w:rPr>
          <w:rFonts w:cstheme="minorHAnsi"/>
        </w:rPr>
        <w:t>a</w:t>
      </w:r>
      <w:r w:rsidRPr="00AA3368">
        <w:rPr>
          <w:rFonts w:cstheme="minorHAnsi"/>
        </w:rPr>
        <w:t xml:space="preserve">nnual </w:t>
      </w:r>
      <w:r w:rsidR="00D3482E" w:rsidRPr="00AA3368">
        <w:rPr>
          <w:rFonts w:cstheme="minorHAnsi"/>
        </w:rPr>
        <w:t>a</w:t>
      </w:r>
      <w:r w:rsidRPr="00AA3368">
        <w:rPr>
          <w:rFonts w:cstheme="minorHAnsi"/>
        </w:rPr>
        <w:t xml:space="preserve">dmission </w:t>
      </w:r>
      <w:r w:rsidR="00D3482E" w:rsidRPr="00AA3368">
        <w:rPr>
          <w:rFonts w:cstheme="minorHAnsi"/>
        </w:rPr>
        <w:t>n</w:t>
      </w:r>
      <w:r w:rsidRPr="00AA3368">
        <w:rPr>
          <w:rFonts w:cstheme="minorHAnsi"/>
        </w:rPr>
        <w:t>otice which</w:t>
      </w:r>
      <w:r w:rsidR="00764262" w:rsidRPr="00AA3368">
        <w:rPr>
          <w:rFonts w:cstheme="minorHAnsi"/>
        </w:rPr>
        <w:t xml:space="preserve"> is</w:t>
      </w:r>
      <w:r w:rsidRPr="00AA3368">
        <w:rPr>
          <w:rFonts w:cstheme="minorHAnsi"/>
        </w:rPr>
        <w:t xml:space="preserve"> published annually on the school’s website </w:t>
      </w:r>
      <w:r w:rsidR="00A26514" w:rsidRPr="00AA3368">
        <w:rPr>
          <w:rFonts w:cstheme="minorHAnsi"/>
        </w:rPr>
        <w:t xml:space="preserve">at least one week </w:t>
      </w:r>
      <w:r w:rsidRPr="00AA3368">
        <w:rPr>
          <w:rFonts w:cstheme="minorHAnsi"/>
        </w:rPr>
        <w:t>before the commencement of the admission process for the school year concerned.</w:t>
      </w:r>
    </w:p>
    <w:p w:rsidR="00E96AF6" w:rsidRPr="00AA3368" w:rsidRDefault="00E96AF6" w:rsidP="00E96AF6">
      <w:pPr>
        <w:rPr>
          <w:rFonts w:cstheme="minorHAnsi"/>
        </w:rPr>
      </w:pPr>
      <w:r w:rsidRPr="00AA3368">
        <w:rPr>
          <w:rFonts w:cstheme="minorHAnsi"/>
        </w:rPr>
        <w:t xml:space="preserve">This policy must be read in conjunction with the </w:t>
      </w:r>
      <w:r w:rsidR="00CB473E" w:rsidRPr="00AA3368">
        <w:rPr>
          <w:rFonts w:cstheme="minorHAnsi"/>
        </w:rPr>
        <w:t>a</w:t>
      </w:r>
      <w:r w:rsidRPr="00AA3368">
        <w:rPr>
          <w:rFonts w:cstheme="minorHAnsi"/>
        </w:rPr>
        <w:t xml:space="preserve">nnual </w:t>
      </w:r>
      <w:r w:rsidR="00CB473E" w:rsidRPr="00AA3368">
        <w:rPr>
          <w:rFonts w:cstheme="minorHAnsi"/>
        </w:rPr>
        <w:t>a</w:t>
      </w:r>
      <w:r w:rsidRPr="00AA3368">
        <w:rPr>
          <w:rFonts w:cstheme="minorHAnsi"/>
        </w:rPr>
        <w:t>dmission notice for the school year concerned.</w:t>
      </w:r>
    </w:p>
    <w:p w:rsidR="008371F9" w:rsidRPr="00633F45" w:rsidRDefault="00E96AF6" w:rsidP="00633F45">
      <w:pPr>
        <w:spacing w:after="0" w:line="240" w:lineRule="auto"/>
        <w:rPr>
          <w:rFonts w:eastAsiaTheme="minorEastAsia" w:cstheme="minorHAnsi"/>
        </w:rPr>
      </w:pPr>
      <w:r w:rsidRPr="00AA3368">
        <w:rPr>
          <w:rFonts w:cstheme="minorHAnsi"/>
        </w:rPr>
        <w:t xml:space="preserve">The application form for admission </w:t>
      </w:r>
      <w:r w:rsidRPr="00AA3368">
        <w:rPr>
          <w:rFonts w:eastAsiaTheme="minorEastAsia" w:cstheme="minorHAnsi"/>
        </w:rPr>
        <w:t>is published on the school’s website and will be made available in hardcopy on request to any person who requests it.</w:t>
      </w:r>
    </w:p>
    <w:p w:rsidR="008371F9" w:rsidRPr="00AA3368" w:rsidRDefault="008371F9" w:rsidP="00762B44">
      <w:pPr>
        <w:spacing w:after="0" w:line="240" w:lineRule="auto"/>
        <w:jc w:val="both"/>
        <w:rPr>
          <w:rFonts w:eastAsiaTheme="minorEastAsia" w:cstheme="minorHAnsi"/>
          <w:color w:val="385623" w:themeColor="accent6" w:themeShade="80"/>
        </w:rPr>
      </w:pPr>
    </w:p>
    <w:p w:rsidR="002B7446" w:rsidRDefault="00641946" w:rsidP="008371F9">
      <w:pPr>
        <w:pStyle w:val="Heading2"/>
        <w:numPr>
          <w:ilvl w:val="0"/>
          <w:numId w:val="29"/>
        </w:numPr>
        <w:rPr>
          <w:rFonts w:asciiTheme="minorHAnsi" w:eastAsiaTheme="minorEastAsia" w:hAnsiTheme="minorHAnsi" w:cstheme="minorHAnsi"/>
          <w:b/>
          <w:color w:val="385623" w:themeColor="accent6" w:themeShade="80"/>
          <w:sz w:val="24"/>
          <w:szCs w:val="24"/>
        </w:rPr>
      </w:pPr>
      <w:r w:rsidRPr="00AA3368">
        <w:rPr>
          <w:rFonts w:asciiTheme="minorHAnsi" w:eastAsiaTheme="minorEastAsia" w:hAnsiTheme="minorHAnsi" w:cstheme="minorHAnsi"/>
          <w:b/>
          <w:color w:val="385623" w:themeColor="accent6" w:themeShade="80"/>
          <w:sz w:val="24"/>
          <w:szCs w:val="24"/>
        </w:rPr>
        <w:lastRenderedPageBreak/>
        <w:t>Characteristic spirit and general objectives of the school</w:t>
      </w:r>
    </w:p>
    <w:p w:rsidR="00AA3368" w:rsidRDefault="00AA3368" w:rsidP="00AA3368">
      <w:r>
        <w:t>Callystown National School is a Catholic co-educational primary school with a Catholic ethos under the patronage of the Arch Bishop of Armagh</w:t>
      </w:r>
    </w:p>
    <w:p w:rsidR="00AA3368" w:rsidRDefault="00AA3368" w:rsidP="00AA3368">
      <w:r>
        <w:t>“Catholic Ethos” in the context of a Catholic primary school means the ethos and characteristic spirit of the Roman Catholic Church, which aims at promoting:</w:t>
      </w:r>
    </w:p>
    <w:p w:rsidR="00AA3368" w:rsidRPr="00AA3368" w:rsidRDefault="00AA3368" w:rsidP="00AA3368">
      <w:pPr>
        <w:numPr>
          <w:ilvl w:val="0"/>
          <w:numId w:val="30"/>
        </w:numPr>
      </w:pPr>
      <w:r w:rsidRPr="00AA3368">
        <w:t>the full and harmonious development of all aspects of the person of the pupil, including the intellectual, physical, cultural, moral and spiritual aspects; and</w:t>
      </w:r>
    </w:p>
    <w:p w:rsidR="00AA3368" w:rsidRPr="00AA3368" w:rsidRDefault="00AA3368" w:rsidP="00AA3368">
      <w:pPr>
        <w:numPr>
          <w:ilvl w:val="0"/>
          <w:numId w:val="30"/>
        </w:numPr>
      </w:pPr>
      <w:r w:rsidRPr="00AA3368">
        <w:t>a living relationship with God and with other people; and</w:t>
      </w:r>
    </w:p>
    <w:p w:rsidR="00AA3368" w:rsidRPr="00AA3368" w:rsidRDefault="00AA3368" w:rsidP="00AA3368">
      <w:pPr>
        <w:numPr>
          <w:ilvl w:val="0"/>
          <w:numId w:val="30"/>
        </w:numPr>
      </w:pPr>
      <w:r w:rsidRPr="00AA3368">
        <w:t>a philosophy of life inspired by belief in God and in the life, death and resurrection of Jesus; and</w:t>
      </w:r>
    </w:p>
    <w:p w:rsidR="00AA3368" w:rsidRPr="00AA3368" w:rsidRDefault="00AA3368" w:rsidP="00AA3368">
      <w:pPr>
        <w:numPr>
          <w:ilvl w:val="0"/>
          <w:numId w:val="30"/>
        </w:numPr>
      </w:pPr>
      <w:r w:rsidRPr="00AA3368">
        <w:t>the formation of the pupils in the Catholic faith,</w:t>
      </w:r>
    </w:p>
    <w:p w:rsidR="00AA3368" w:rsidRPr="00AA3368" w:rsidRDefault="00AA3368" w:rsidP="00AA3368">
      <w:r w:rsidRPr="00AA3368">
        <w:t>and which school provides religious education for th</w:t>
      </w:r>
      <w:r w:rsidR="00CE24BE">
        <w:t>e pupils in accordance with the</w:t>
      </w:r>
      <w:r w:rsidRPr="00AA3368">
        <w:t xml:space="preserve"> doctrines, practices and traditions of the Roman Catholic Church, and/or such ethos and/or characteristic spirit as may be determined or interpreted from time to time by the Irish Episcopal Conference.</w:t>
      </w:r>
    </w:p>
    <w:p w:rsidR="00AA3368" w:rsidRPr="00AA3368" w:rsidRDefault="00AA3368" w:rsidP="00AA3368">
      <w:r w:rsidRPr="00AA3368">
        <w:t xml:space="preserve">In accordance with S.15 (2) (b) of the Education Act, 1998 the Board of Management of Callystown National School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rsidR="00AA3368" w:rsidRDefault="00AA3368" w:rsidP="00AA3368"/>
    <w:p w:rsidR="00AA3368" w:rsidRPr="00AA3368" w:rsidRDefault="00AA3368" w:rsidP="00AA3368"/>
    <w:p w:rsidR="002B7446" w:rsidRPr="00AA3368" w:rsidRDefault="002B7446" w:rsidP="00103809">
      <w:pPr>
        <w:pStyle w:val="Heading2"/>
        <w:numPr>
          <w:ilvl w:val="0"/>
          <w:numId w:val="29"/>
        </w:numPr>
        <w:rPr>
          <w:rFonts w:asciiTheme="minorHAnsi" w:eastAsiaTheme="minorEastAsia" w:hAnsiTheme="minorHAnsi" w:cstheme="minorHAnsi"/>
          <w:b/>
          <w:color w:val="385623" w:themeColor="accent6" w:themeShade="80"/>
          <w:sz w:val="24"/>
          <w:szCs w:val="24"/>
        </w:rPr>
      </w:pPr>
      <w:r w:rsidRPr="00AA3368">
        <w:rPr>
          <w:rFonts w:asciiTheme="minorHAnsi" w:eastAsiaTheme="minorEastAsia" w:hAnsiTheme="minorHAnsi" w:cstheme="minorHAnsi"/>
          <w:b/>
          <w:color w:val="385623" w:themeColor="accent6" w:themeShade="80"/>
          <w:sz w:val="24"/>
          <w:szCs w:val="24"/>
        </w:rPr>
        <w:t xml:space="preserve">Admission Statement </w:t>
      </w:r>
    </w:p>
    <w:p w:rsidR="00321C41" w:rsidRPr="00AA3368" w:rsidRDefault="00321C41" w:rsidP="00E02C8F">
      <w:pPr>
        <w:pStyle w:val="NoSpacing"/>
        <w:rPr>
          <w:rFonts w:cstheme="minorHAnsi"/>
        </w:rPr>
      </w:pPr>
    </w:p>
    <w:p w:rsidR="00E02C8F" w:rsidRPr="00AA3368" w:rsidRDefault="00BC6D72" w:rsidP="00E02C8F">
      <w:pPr>
        <w:pStyle w:val="NoSpacing"/>
        <w:rPr>
          <w:rFonts w:cstheme="minorHAnsi"/>
        </w:rPr>
      </w:pPr>
      <w:r w:rsidRPr="00AA3368">
        <w:rPr>
          <w:rFonts w:cstheme="minorHAnsi"/>
        </w:rPr>
        <w:t>Callystown National School</w:t>
      </w:r>
      <w:r w:rsidR="00321C41" w:rsidRPr="00AA3368">
        <w:rPr>
          <w:rFonts w:cstheme="minorHAnsi"/>
        </w:rPr>
        <w:t xml:space="preserve"> will not discriminate in its admission of a student to the school </w:t>
      </w:r>
      <w:r w:rsidR="00AA6AC8" w:rsidRPr="00AA3368">
        <w:rPr>
          <w:rFonts w:cstheme="minorHAnsi"/>
        </w:rPr>
        <w:t>on any of the following</w:t>
      </w:r>
      <w:r w:rsidR="00E02C8F" w:rsidRPr="00AA3368">
        <w:rPr>
          <w:rFonts w:cstheme="minorHAnsi"/>
        </w:rPr>
        <w:t>:</w:t>
      </w:r>
    </w:p>
    <w:p w:rsidR="00E02C8F" w:rsidRPr="00AA3368" w:rsidRDefault="00E02C8F" w:rsidP="00E02C8F">
      <w:pPr>
        <w:pStyle w:val="NoSpacing"/>
        <w:rPr>
          <w:rFonts w:cstheme="minorHAnsi"/>
        </w:rPr>
      </w:pPr>
    </w:p>
    <w:p w:rsidR="00E02C8F" w:rsidRPr="00AA3368" w:rsidRDefault="00E02C8F" w:rsidP="00E02C8F">
      <w:pPr>
        <w:pStyle w:val="NoSpacing"/>
        <w:numPr>
          <w:ilvl w:val="0"/>
          <w:numId w:val="14"/>
        </w:numPr>
        <w:rPr>
          <w:rFonts w:cstheme="minorHAnsi"/>
        </w:rPr>
      </w:pPr>
      <w:r w:rsidRPr="00AA3368">
        <w:rPr>
          <w:rFonts w:cstheme="minorHAnsi"/>
        </w:rPr>
        <w:t>the gender ground of the student or the applicant in respect of the student concerned,</w:t>
      </w:r>
    </w:p>
    <w:p w:rsidR="00E02C8F" w:rsidRPr="00AA3368" w:rsidRDefault="00E02C8F" w:rsidP="00E02C8F">
      <w:pPr>
        <w:pStyle w:val="NoSpacing"/>
        <w:numPr>
          <w:ilvl w:val="0"/>
          <w:numId w:val="14"/>
        </w:numPr>
        <w:rPr>
          <w:rFonts w:cstheme="minorHAnsi"/>
        </w:rPr>
      </w:pPr>
      <w:r w:rsidRPr="00AA3368">
        <w:rPr>
          <w:rFonts w:cstheme="minorHAnsi"/>
        </w:rPr>
        <w:t>the civil status ground of the student or the applicant in respect of the student concerned,</w:t>
      </w:r>
    </w:p>
    <w:p w:rsidR="00E02C8F" w:rsidRPr="00AA3368" w:rsidRDefault="00E02C8F" w:rsidP="00E02C8F">
      <w:pPr>
        <w:pStyle w:val="NoSpacing"/>
        <w:numPr>
          <w:ilvl w:val="0"/>
          <w:numId w:val="14"/>
        </w:numPr>
        <w:rPr>
          <w:rFonts w:cstheme="minorHAnsi"/>
        </w:rPr>
      </w:pPr>
      <w:r w:rsidRPr="00AA3368">
        <w:rPr>
          <w:rFonts w:cstheme="minorHAnsi"/>
        </w:rPr>
        <w:t>the family status ground of the student or the applicant in respect of the student concerned,</w:t>
      </w:r>
    </w:p>
    <w:p w:rsidR="00E02C8F" w:rsidRPr="00AA3368" w:rsidRDefault="00E02C8F" w:rsidP="00E02C8F">
      <w:pPr>
        <w:pStyle w:val="NoSpacing"/>
        <w:numPr>
          <w:ilvl w:val="0"/>
          <w:numId w:val="14"/>
        </w:numPr>
        <w:rPr>
          <w:rFonts w:cstheme="minorHAnsi"/>
        </w:rPr>
      </w:pPr>
      <w:r w:rsidRPr="00AA3368">
        <w:rPr>
          <w:rFonts w:cstheme="minorHAnsi"/>
        </w:rPr>
        <w:t>the sexual orientation ground of the student or the applicant in respect of the student concerned,</w:t>
      </w:r>
    </w:p>
    <w:p w:rsidR="00E02C8F" w:rsidRPr="00AA3368" w:rsidRDefault="00E02C8F" w:rsidP="00E02C8F">
      <w:pPr>
        <w:pStyle w:val="NoSpacing"/>
        <w:numPr>
          <w:ilvl w:val="0"/>
          <w:numId w:val="14"/>
        </w:numPr>
        <w:rPr>
          <w:rFonts w:cstheme="minorHAnsi"/>
        </w:rPr>
      </w:pPr>
      <w:r w:rsidRPr="00AA3368">
        <w:rPr>
          <w:rFonts w:cstheme="minorHAnsi"/>
        </w:rPr>
        <w:t>the religion ground of the student or the applicant in respect of the student concerned,</w:t>
      </w:r>
    </w:p>
    <w:p w:rsidR="00E02C8F" w:rsidRPr="00AA3368" w:rsidRDefault="00E02C8F" w:rsidP="00E02C8F">
      <w:pPr>
        <w:pStyle w:val="NoSpacing"/>
        <w:numPr>
          <w:ilvl w:val="0"/>
          <w:numId w:val="14"/>
        </w:numPr>
        <w:rPr>
          <w:rFonts w:cstheme="minorHAnsi"/>
        </w:rPr>
      </w:pPr>
      <w:r w:rsidRPr="00AA3368">
        <w:rPr>
          <w:rFonts w:cstheme="minorHAnsi"/>
        </w:rPr>
        <w:t>the disability ground of the student or the applicant in respect of the student concerned,</w:t>
      </w:r>
    </w:p>
    <w:p w:rsidR="00E02C8F" w:rsidRPr="00AA3368" w:rsidRDefault="00E02C8F" w:rsidP="00E02C8F">
      <w:pPr>
        <w:pStyle w:val="NoSpacing"/>
        <w:numPr>
          <w:ilvl w:val="0"/>
          <w:numId w:val="14"/>
        </w:numPr>
        <w:rPr>
          <w:rFonts w:cstheme="minorHAnsi"/>
        </w:rPr>
      </w:pPr>
      <w:r w:rsidRPr="00AA3368">
        <w:rPr>
          <w:rFonts w:cstheme="minorHAnsi"/>
        </w:rPr>
        <w:t>the ground of race of the student or the applicant in respect of the student concerned,</w:t>
      </w:r>
    </w:p>
    <w:p w:rsidR="00E02C8F" w:rsidRPr="00AA3368" w:rsidRDefault="00E02C8F" w:rsidP="00E02C8F">
      <w:pPr>
        <w:pStyle w:val="NoSpacing"/>
        <w:numPr>
          <w:ilvl w:val="0"/>
          <w:numId w:val="14"/>
        </w:numPr>
        <w:rPr>
          <w:rFonts w:cstheme="minorHAnsi"/>
        </w:rPr>
      </w:pPr>
      <w:r w:rsidRPr="00AA3368">
        <w:rPr>
          <w:rFonts w:cstheme="minorHAnsi"/>
        </w:rPr>
        <w:t xml:space="preserve">the Traveller community ground of the student or the applicant in respect of the student concerned, or </w:t>
      </w:r>
    </w:p>
    <w:p w:rsidR="00321C41" w:rsidRPr="00AA3368" w:rsidRDefault="00E02C8F" w:rsidP="00E02C8F">
      <w:pPr>
        <w:pStyle w:val="NoSpacing"/>
        <w:numPr>
          <w:ilvl w:val="0"/>
          <w:numId w:val="14"/>
        </w:numPr>
        <w:rPr>
          <w:rFonts w:cstheme="minorHAnsi"/>
        </w:rPr>
      </w:pPr>
      <w:r w:rsidRPr="00AA3368">
        <w:rPr>
          <w:rFonts w:cstheme="minorHAnsi"/>
        </w:rPr>
        <w:t>the ground that the student or the applicant in respect of the student concerned has special educational needs</w:t>
      </w:r>
    </w:p>
    <w:p w:rsidR="00764262" w:rsidRPr="00AA3368" w:rsidRDefault="00764262" w:rsidP="00764262">
      <w:pPr>
        <w:pStyle w:val="NoSpacing"/>
        <w:ind w:left="360"/>
        <w:rPr>
          <w:rFonts w:cstheme="minorHAnsi"/>
        </w:rPr>
      </w:pPr>
    </w:p>
    <w:p w:rsidR="00764262" w:rsidRPr="00AA3368" w:rsidRDefault="00764262" w:rsidP="00764262">
      <w:pPr>
        <w:spacing w:after="0" w:line="240" w:lineRule="auto"/>
        <w:jc w:val="both"/>
        <w:rPr>
          <w:rFonts w:cstheme="minorHAnsi"/>
        </w:rPr>
      </w:pPr>
      <w:r w:rsidRPr="00AA3368">
        <w:rPr>
          <w:rFonts w:eastAsiaTheme="minorEastAsia" w:cstheme="minorHAnsi"/>
        </w:rPr>
        <w:t>As per section 61 (3) of the Education Act</w:t>
      </w:r>
      <w:r w:rsidR="00AA6AC8" w:rsidRPr="00AA3368">
        <w:rPr>
          <w:rFonts w:eastAsiaTheme="minorEastAsia" w:cstheme="minorHAnsi"/>
        </w:rPr>
        <w:t xml:space="preserve"> 1998,</w:t>
      </w:r>
      <w:r w:rsidRPr="00AA3368">
        <w:rPr>
          <w:rFonts w:eastAsiaTheme="minorEastAsia" w:cstheme="minorHAnsi"/>
        </w:rPr>
        <w:t xml:space="preserve"> </w:t>
      </w:r>
      <w:r w:rsidR="00914167" w:rsidRPr="00AA3368">
        <w:rPr>
          <w:rFonts w:cstheme="minorHAnsi"/>
        </w:rPr>
        <w:t>‘civil status ground’,</w:t>
      </w:r>
      <w:r w:rsidR="00914167" w:rsidRPr="00AA3368">
        <w:rPr>
          <w:rFonts w:eastAsiaTheme="minorEastAsia" w:cstheme="minorHAnsi"/>
        </w:rPr>
        <w:t xml:space="preserve"> </w:t>
      </w:r>
      <w:r w:rsidR="00914167" w:rsidRPr="00AA3368">
        <w:rPr>
          <w:rFonts w:cstheme="minorHAnsi"/>
        </w:rPr>
        <w:t>‘disability ground’, ‘discriminate’</w:t>
      </w:r>
      <w:r w:rsidRPr="00AA3368">
        <w:rPr>
          <w:rFonts w:cstheme="minorHAnsi"/>
        </w:rPr>
        <w:t xml:space="preserve">, ‘family status ground’, </w:t>
      </w:r>
      <w:r w:rsidR="00914167" w:rsidRPr="00AA3368">
        <w:rPr>
          <w:rFonts w:eastAsiaTheme="minorEastAsia" w:cstheme="minorHAnsi"/>
        </w:rPr>
        <w:t>‘</w:t>
      </w:r>
      <w:r w:rsidR="00914167" w:rsidRPr="00AA3368">
        <w:rPr>
          <w:rFonts w:cstheme="minorHAnsi"/>
        </w:rPr>
        <w:t xml:space="preserve">gender ground’, ‘ground of race’, ‘religion ground’,  </w:t>
      </w:r>
      <w:r w:rsidRPr="00AA3368">
        <w:rPr>
          <w:rFonts w:cstheme="minorHAnsi"/>
        </w:rPr>
        <w:t>‘sexual orientation ground’ and ‘Traveller community ground’ shall be construed in accordance with section 3 of the Equal Status Act 2000.</w:t>
      </w:r>
    </w:p>
    <w:p w:rsidR="00764262" w:rsidRDefault="00764262" w:rsidP="00764262">
      <w:pPr>
        <w:pStyle w:val="NoSpacing"/>
        <w:ind w:left="360"/>
        <w:rPr>
          <w:rFonts w:cstheme="minorHAnsi"/>
        </w:rPr>
      </w:pPr>
    </w:p>
    <w:p w:rsidR="00AA3368" w:rsidRDefault="00AA3368" w:rsidP="00AA3368">
      <w:pPr>
        <w:pStyle w:val="NoSpacing"/>
        <w:ind w:left="360"/>
        <w:rPr>
          <w:rFonts w:cstheme="minorHAnsi"/>
        </w:rPr>
      </w:pPr>
      <w:r w:rsidRPr="00AA3368">
        <w:rPr>
          <w:rFonts w:cstheme="minorHAnsi"/>
        </w:rPr>
        <w:lastRenderedPageBreak/>
        <w:t>Callystown National School is a school whose objective is to provide education in an environment which promotes certain religious values and does not discriminate in relation to the admission of a student who has applied for a place in the school in accordance with section 7A of the Equal Status Act 2000.</w:t>
      </w:r>
    </w:p>
    <w:p w:rsidR="00E15675" w:rsidRDefault="00E15675" w:rsidP="00AA3368">
      <w:pPr>
        <w:pStyle w:val="NoSpacing"/>
        <w:ind w:left="360"/>
        <w:rPr>
          <w:rFonts w:cstheme="minorHAnsi"/>
        </w:rPr>
      </w:pPr>
    </w:p>
    <w:p w:rsidR="00E15675" w:rsidRPr="00E15675" w:rsidRDefault="00E15675" w:rsidP="00E15675">
      <w:pPr>
        <w:pStyle w:val="NoSpacing"/>
        <w:ind w:left="360"/>
        <w:rPr>
          <w:rFonts w:cstheme="minorHAnsi"/>
        </w:rPr>
      </w:pPr>
      <w:r w:rsidRPr="00E15675">
        <w:rPr>
          <w:rFonts w:cstheme="minorHAnsi"/>
        </w:rPr>
        <w:t>Callystown National School will cooperate with the National Council for Special</w:t>
      </w:r>
    </w:p>
    <w:p w:rsidR="00E15675" w:rsidRPr="00E15675" w:rsidRDefault="00E15675" w:rsidP="00E15675">
      <w:pPr>
        <w:pStyle w:val="NoSpacing"/>
        <w:ind w:left="360"/>
        <w:rPr>
          <w:rFonts w:cstheme="minorHAnsi"/>
        </w:rPr>
      </w:pPr>
      <w:r w:rsidRPr="00E15675">
        <w:rPr>
          <w:rFonts w:cstheme="minorHAnsi"/>
        </w:rPr>
        <w:t>Education in the performance by the Council of its functions under the Education for</w:t>
      </w:r>
    </w:p>
    <w:p w:rsidR="00E15675" w:rsidRPr="00E15675" w:rsidRDefault="00E15675" w:rsidP="00E15675">
      <w:pPr>
        <w:pStyle w:val="NoSpacing"/>
        <w:ind w:left="360"/>
        <w:rPr>
          <w:rFonts w:cstheme="minorHAnsi"/>
        </w:rPr>
      </w:pPr>
      <w:r w:rsidRPr="00E15675">
        <w:rPr>
          <w:rFonts w:cstheme="minorHAnsi"/>
        </w:rPr>
        <w:t>Persons with Special Educational Needs Act 2004 relating to the provision of</w:t>
      </w:r>
    </w:p>
    <w:p w:rsidR="00E15675" w:rsidRPr="00E15675" w:rsidRDefault="00E15675" w:rsidP="00E15675">
      <w:pPr>
        <w:pStyle w:val="NoSpacing"/>
        <w:ind w:left="360"/>
        <w:rPr>
          <w:rFonts w:cstheme="minorHAnsi"/>
        </w:rPr>
      </w:pPr>
      <w:r w:rsidRPr="00E15675">
        <w:rPr>
          <w:rFonts w:cstheme="minorHAnsi"/>
        </w:rPr>
        <w:t>education to children with special educational needs, including in particular by the</w:t>
      </w:r>
    </w:p>
    <w:p w:rsidR="00E15675" w:rsidRPr="00E15675" w:rsidRDefault="00E15675" w:rsidP="00E15675">
      <w:pPr>
        <w:pStyle w:val="NoSpacing"/>
        <w:ind w:left="360"/>
        <w:rPr>
          <w:rFonts w:cstheme="minorHAnsi"/>
        </w:rPr>
      </w:pPr>
      <w:r w:rsidRPr="00E15675">
        <w:rPr>
          <w:rFonts w:cstheme="minorHAnsi"/>
        </w:rPr>
        <w:t>provision and operation of a special class or classes when requested to do so by the</w:t>
      </w:r>
    </w:p>
    <w:p w:rsidR="00E15675" w:rsidRPr="00E15675" w:rsidRDefault="00E15675" w:rsidP="00E15675">
      <w:pPr>
        <w:pStyle w:val="NoSpacing"/>
        <w:ind w:left="360"/>
        <w:rPr>
          <w:rFonts w:cstheme="minorHAnsi"/>
        </w:rPr>
      </w:pPr>
      <w:r w:rsidRPr="00E15675">
        <w:rPr>
          <w:rFonts w:cstheme="minorHAnsi"/>
        </w:rPr>
        <w:t>Council.</w:t>
      </w:r>
    </w:p>
    <w:p w:rsidR="00E15675" w:rsidRPr="00E15675" w:rsidRDefault="00E15675" w:rsidP="00E15675">
      <w:pPr>
        <w:pStyle w:val="NoSpacing"/>
        <w:ind w:left="360"/>
        <w:rPr>
          <w:rFonts w:cstheme="minorHAnsi"/>
        </w:rPr>
      </w:pPr>
      <w:r w:rsidRPr="00E15675">
        <w:rPr>
          <w:rFonts w:cstheme="minorHAnsi"/>
        </w:rPr>
        <w:t>Callystown National School will comply with any direction served on the patron or the</w:t>
      </w:r>
    </w:p>
    <w:p w:rsidR="00E15675" w:rsidRPr="00E15675" w:rsidRDefault="00E15675" w:rsidP="00E15675">
      <w:pPr>
        <w:pStyle w:val="NoSpacing"/>
        <w:ind w:left="360"/>
        <w:rPr>
          <w:rFonts w:cstheme="minorHAnsi"/>
        </w:rPr>
      </w:pPr>
      <w:r w:rsidRPr="00E15675">
        <w:rPr>
          <w:rFonts w:cstheme="minorHAnsi"/>
        </w:rPr>
        <w:t>board, as the case may be, under section 37A and any direction served on the board</w:t>
      </w:r>
    </w:p>
    <w:p w:rsidR="00E15675" w:rsidRPr="00E15675" w:rsidRDefault="00E15675" w:rsidP="00E15675">
      <w:pPr>
        <w:pStyle w:val="NoSpacing"/>
        <w:ind w:left="360"/>
        <w:rPr>
          <w:rFonts w:cstheme="minorHAnsi"/>
        </w:rPr>
      </w:pPr>
      <w:r w:rsidRPr="00E15675">
        <w:rPr>
          <w:rFonts w:cstheme="minorHAnsi"/>
        </w:rPr>
        <w:t>under section 67(4B) of the Education Act.</w:t>
      </w:r>
    </w:p>
    <w:p w:rsidR="00E15675" w:rsidRPr="00AA3368" w:rsidRDefault="00E15675" w:rsidP="00AA3368">
      <w:pPr>
        <w:pStyle w:val="NoSpacing"/>
        <w:ind w:left="360"/>
        <w:rPr>
          <w:rFonts w:cstheme="minorHAnsi"/>
        </w:rPr>
      </w:pPr>
    </w:p>
    <w:p w:rsidR="00BC2C03" w:rsidRPr="00AA3368" w:rsidRDefault="00BC2C03" w:rsidP="00BC2C03">
      <w:pPr>
        <w:pStyle w:val="NoSpacing"/>
        <w:ind w:left="720"/>
        <w:rPr>
          <w:rFonts w:cstheme="minorHAnsi"/>
        </w:rPr>
      </w:pPr>
    </w:p>
    <w:p w:rsidR="00355203" w:rsidRPr="00AA3368" w:rsidRDefault="00355203" w:rsidP="00762B44">
      <w:pPr>
        <w:spacing w:after="0" w:line="240" w:lineRule="auto"/>
        <w:jc w:val="both"/>
        <w:rPr>
          <w:rFonts w:eastAsiaTheme="minorEastAsia" w:cstheme="minorHAnsi"/>
          <w:color w:val="385623" w:themeColor="accent6" w:themeShade="80"/>
        </w:rPr>
      </w:pPr>
    </w:p>
    <w:p w:rsidR="00987EFD" w:rsidRPr="00AA3368" w:rsidRDefault="00987EFD" w:rsidP="00987EFD">
      <w:pPr>
        <w:pStyle w:val="ListParagraph"/>
        <w:spacing w:after="0" w:line="240" w:lineRule="auto"/>
        <w:ind w:left="567"/>
        <w:jc w:val="both"/>
        <w:rPr>
          <w:rFonts w:eastAsiaTheme="minorEastAsia" w:cstheme="minorHAnsi"/>
          <w:b/>
          <w:color w:val="385623" w:themeColor="accent6" w:themeShade="80"/>
        </w:rPr>
      </w:pPr>
    </w:p>
    <w:p w:rsidR="008663F8" w:rsidRPr="00AA3368" w:rsidRDefault="00FB20D2" w:rsidP="00103809">
      <w:pPr>
        <w:pStyle w:val="Heading2"/>
        <w:numPr>
          <w:ilvl w:val="0"/>
          <w:numId w:val="29"/>
        </w:numPr>
        <w:rPr>
          <w:rFonts w:asciiTheme="minorHAnsi" w:eastAsiaTheme="minorEastAsia" w:hAnsiTheme="minorHAnsi" w:cstheme="minorHAnsi"/>
          <w:b/>
          <w:color w:val="385623" w:themeColor="accent6" w:themeShade="80"/>
          <w:sz w:val="24"/>
          <w:szCs w:val="24"/>
        </w:rPr>
      </w:pPr>
      <w:r w:rsidRPr="00AA3368">
        <w:rPr>
          <w:rFonts w:asciiTheme="minorHAnsi" w:eastAsiaTheme="minorEastAsia" w:hAnsiTheme="minorHAnsi" w:cstheme="minorHAnsi"/>
          <w:b/>
          <w:color w:val="385623" w:themeColor="accent6" w:themeShade="80"/>
          <w:sz w:val="24"/>
          <w:szCs w:val="24"/>
        </w:rPr>
        <w:t>Categories of Special Educational Needs catered for in the school/special class</w:t>
      </w:r>
    </w:p>
    <w:p w:rsidR="00A52939" w:rsidRPr="00AA3368" w:rsidRDefault="00A52939" w:rsidP="00A52939">
      <w:pPr>
        <w:pStyle w:val="ListParagraph"/>
        <w:spacing w:after="0" w:line="240" w:lineRule="auto"/>
        <w:ind w:left="567"/>
        <w:jc w:val="both"/>
        <w:rPr>
          <w:rFonts w:eastAsiaTheme="minorEastAsia" w:cstheme="minorHAnsi"/>
          <w:b/>
          <w:color w:val="385623" w:themeColor="accent6" w:themeShade="80"/>
          <w:sz w:val="24"/>
          <w:szCs w:val="24"/>
        </w:rPr>
      </w:pPr>
    </w:p>
    <w:p w:rsidR="00AA3368" w:rsidRPr="00AA3368" w:rsidRDefault="00AA3368" w:rsidP="00AA3368">
      <w:pPr>
        <w:pStyle w:val="ListParagraph"/>
        <w:spacing w:after="0" w:line="240" w:lineRule="auto"/>
        <w:ind w:left="0"/>
        <w:jc w:val="both"/>
        <w:rPr>
          <w:rFonts w:eastAsiaTheme="minorEastAsia" w:cstheme="minorHAnsi"/>
          <w:bCs/>
        </w:rPr>
      </w:pPr>
      <w:r w:rsidRPr="00AA3368">
        <w:rPr>
          <w:rFonts w:eastAsiaTheme="minorEastAsia" w:cstheme="minorHAnsi"/>
          <w:bCs/>
        </w:rPr>
        <w:t>Callystown National School promotes the inclusion of children with special educational needs and has successfully integrated many pupils with varying and complex needs into mainstream education. The success of our inclusion programme is fully dependent on acquiring the services necessary for the child’s individual needs to be catered for and for there to be no significant negative impact on the educational opportunities of the other children in the school. Where there are significant educational needs identified, necessitating extra supports, all relevant information and reports will be forwar</w:t>
      </w:r>
      <w:r w:rsidR="00CE24BE">
        <w:rPr>
          <w:rFonts w:eastAsiaTheme="minorEastAsia" w:cstheme="minorHAnsi"/>
          <w:bCs/>
        </w:rPr>
        <w:t>ded to the National Council for</w:t>
      </w:r>
      <w:r w:rsidRPr="00AA3368">
        <w:rPr>
          <w:rFonts w:eastAsiaTheme="minorEastAsia" w:cstheme="minorHAnsi"/>
          <w:bCs/>
        </w:rPr>
        <w:t xml:space="preserve"> Special Education (NCSE) as part of the school’s application for required support.</w:t>
      </w:r>
    </w:p>
    <w:p w:rsidR="00AA3368" w:rsidRDefault="00AA3368" w:rsidP="00AA3368">
      <w:pPr>
        <w:pStyle w:val="ListParagraph"/>
        <w:spacing w:after="0" w:line="240" w:lineRule="auto"/>
        <w:ind w:left="0"/>
        <w:jc w:val="both"/>
        <w:rPr>
          <w:rFonts w:eastAsiaTheme="minorEastAsia" w:cstheme="minorHAnsi"/>
          <w:bCs/>
        </w:rPr>
      </w:pPr>
      <w:r w:rsidRPr="00AA3368">
        <w:rPr>
          <w:rFonts w:eastAsiaTheme="minorEastAsia" w:cstheme="minorHAnsi"/>
          <w:bCs/>
        </w:rPr>
        <w:t xml:space="preserve">The Board of Management of Callystown National School upholds the constitutional rights of children with special educational needs to be provided with the supports and/or physical infrastructure necessary to integrate them appropriately into mainstream education. It also endorses the constitutional right of all of its children to an equal and appropriate education in a safe learning environment and free from serious disruption. </w:t>
      </w:r>
      <w:r w:rsidR="00CE24BE" w:rsidRPr="00AA3368">
        <w:rPr>
          <w:rFonts w:eastAsiaTheme="minorEastAsia" w:cstheme="minorHAnsi"/>
          <w:bCs/>
        </w:rPr>
        <w:t>Therefore,</w:t>
      </w:r>
      <w:r w:rsidRPr="00AA3368">
        <w:rPr>
          <w:rFonts w:eastAsiaTheme="minorEastAsia" w:cstheme="minorHAnsi"/>
          <w:bCs/>
        </w:rPr>
        <w:t xml:space="preserve"> in cases where the board feels that a child’s special educational needs cannot be adequately met from the supports available from NCSE and/or physical infrastructure available in the school or that the other </w:t>
      </w:r>
      <w:r w:rsidR="00CD7593" w:rsidRPr="00AA3368">
        <w:rPr>
          <w:rFonts w:eastAsiaTheme="minorEastAsia" w:cstheme="minorHAnsi"/>
          <w:bCs/>
        </w:rPr>
        <w:t>pupils’</w:t>
      </w:r>
      <w:r w:rsidRPr="00AA3368">
        <w:rPr>
          <w:rFonts w:eastAsiaTheme="minorEastAsia" w:cstheme="minorHAnsi"/>
          <w:bCs/>
        </w:rPr>
        <w:t xml:space="preserve"> educational opportunities will be severely compromised, it reserves the right not to proceed with an admission.</w:t>
      </w:r>
    </w:p>
    <w:p w:rsidR="00CE24BE" w:rsidRDefault="00CE24BE" w:rsidP="00AA3368">
      <w:pPr>
        <w:pStyle w:val="ListParagraph"/>
        <w:spacing w:after="0" w:line="240" w:lineRule="auto"/>
        <w:ind w:left="0"/>
        <w:jc w:val="both"/>
        <w:rPr>
          <w:rFonts w:eastAsiaTheme="minorEastAsia" w:cstheme="minorHAnsi"/>
          <w:bCs/>
        </w:rPr>
      </w:pPr>
    </w:p>
    <w:p w:rsidR="00CE24BE" w:rsidRPr="00CE24BE" w:rsidRDefault="00CE24BE" w:rsidP="00AA3368">
      <w:pPr>
        <w:pStyle w:val="ListParagraph"/>
        <w:spacing w:after="0" w:line="240" w:lineRule="auto"/>
        <w:ind w:left="0"/>
        <w:jc w:val="both"/>
        <w:rPr>
          <w:rFonts w:eastAsiaTheme="minorEastAsia" w:cstheme="minorHAnsi"/>
          <w:b/>
          <w:bCs/>
        </w:rPr>
      </w:pPr>
      <w:r w:rsidRPr="00CE24BE">
        <w:rPr>
          <w:rFonts w:eastAsiaTheme="minorEastAsia" w:cstheme="minorHAnsi"/>
          <w:b/>
          <w:bCs/>
        </w:rPr>
        <w:t>With the estab</w:t>
      </w:r>
      <w:r w:rsidR="00CD7593">
        <w:rPr>
          <w:rFonts w:eastAsiaTheme="minorEastAsia" w:cstheme="minorHAnsi"/>
          <w:b/>
          <w:bCs/>
        </w:rPr>
        <w:t>lishment of two classes for autistic students</w:t>
      </w:r>
      <w:r w:rsidRPr="00CE24BE">
        <w:rPr>
          <w:rFonts w:eastAsiaTheme="minorEastAsia" w:cstheme="minorHAnsi"/>
          <w:b/>
          <w:bCs/>
        </w:rPr>
        <w:t xml:space="preserve"> for the school year commencing 2025/26</w:t>
      </w:r>
      <w:r w:rsidR="00CD7593">
        <w:rPr>
          <w:rFonts w:eastAsiaTheme="minorEastAsia" w:cstheme="minorHAnsi"/>
          <w:b/>
          <w:bCs/>
        </w:rPr>
        <w:t>,</w:t>
      </w:r>
      <w:r w:rsidRPr="00CE24BE">
        <w:rPr>
          <w:rFonts w:eastAsiaTheme="minorEastAsia" w:cstheme="minorHAnsi"/>
          <w:b/>
          <w:bCs/>
        </w:rPr>
        <w:t xml:space="preserve"> an enrolment policy has been ratified by the Board of Management that will manage the enrolme</w:t>
      </w:r>
      <w:r>
        <w:rPr>
          <w:rFonts w:eastAsiaTheme="minorEastAsia" w:cstheme="minorHAnsi"/>
          <w:b/>
          <w:bCs/>
        </w:rPr>
        <w:t>nt of pupils to</w:t>
      </w:r>
      <w:r w:rsidRPr="00CE24BE">
        <w:rPr>
          <w:rFonts w:eastAsiaTheme="minorEastAsia" w:cstheme="minorHAnsi"/>
          <w:b/>
          <w:bCs/>
        </w:rPr>
        <w:t xml:space="preserve"> these classes.</w:t>
      </w:r>
    </w:p>
    <w:p w:rsidR="00285D92" w:rsidRPr="00AA3368" w:rsidRDefault="00285D92" w:rsidP="00A52939">
      <w:pPr>
        <w:pStyle w:val="ListParagraph"/>
        <w:spacing w:after="0" w:line="240" w:lineRule="auto"/>
        <w:ind w:left="0"/>
        <w:jc w:val="both"/>
        <w:rPr>
          <w:rFonts w:eastAsiaTheme="minorEastAsia" w:cstheme="minorHAnsi"/>
          <w:bCs/>
        </w:rPr>
      </w:pPr>
    </w:p>
    <w:p w:rsidR="0099669A" w:rsidRPr="00AA3368" w:rsidRDefault="0099669A" w:rsidP="00A52939">
      <w:pPr>
        <w:pStyle w:val="ListParagraph"/>
        <w:spacing w:after="0" w:line="240" w:lineRule="auto"/>
        <w:ind w:left="0"/>
        <w:jc w:val="both"/>
        <w:rPr>
          <w:rFonts w:eastAsiaTheme="minorEastAsia" w:cstheme="minorHAnsi"/>
          <w:bCs/>
        </w:rPr>
      </w:pPr>
    </w:p>
    <w:p w:rsidR="00641946" w:rsidRPr="00AA3368" w:rsidRDefault="00641946" w:rsidP="00103809">
      <w:pPr>
        <w:pStyle w:val="Heading2"/>
        <w:numPr>
          <w:ilvl w:val="0"/>
          <w:numId w:val="29"/>
        </w:numPr>
        <w:rPr>
          <w:rFonts w:asciiTheme="minorHAnsi" w:eastAsiaTheme="minorEastAsia" w:hAnsiTheme="minorHAnsi" w:cstheme="minorHAnsi"/>
          <w:b/>
          <w:color w:val="385623" w:themeColor="accent6" w:themeShade="80"/>
          <w:sz w:val="24"/>
          <w:szCs w:val="24"/>
        </w:rPr>
      </w:pPr>
      <w:r w:rsidRPr="00AA3368">
        <w:rPr>
          <w:rFonts w:asciiTheme="minorHAnsi" w:eastAsiaTheme="minorEastAsia" w:hAnsiTheme="minorHAnsi" w:cstheme="minorHAnsi"/>
          <w:b/>
          <w:color w:val="385623" w:themeColor="accent6" w:themeShade="80"/>
          <w:sz w:val="24"/>
          <w:szCs w:val="24"/>
        </w:rPr>
        <w:t>Admission of Students</w:t>
      </w:r>
    </w:p>
    <w:p w:rsidR="00641946" w:rsidRPr="00AA3368" w:rsidRDefault="00641946" w:rsidP="00762B44">
      <w:pPr>
        <w:spacing w:after="0" w:line="240" w:lineRule="auto"/>
        <w:jc w:val="both"/>
        <w:rPr>
          <w:rFonts w:eastAsiaTheme="minorEastAsia" w:cstheme="minorHAnsi"/>
        </w:rPr>
      </w:pPr>
    </w:p>
    <w:p w:rsidR="00641946" w:rsidRPr="00AA3368" w:rsidRDefault="00641946" w:rsidP="00762B44">
      <w:pPr>
        <w:spacing w:after="0" w:line="240" w:lineRule="auto"/>
        <w:jc w:val="both"/>
        <w:rPr>
          <w:rFonts w:eastAsiaTheme="minorEastAsia" w:cstheme="minorHAnsi"/>
        </w:rPr>
      </w:pPr>
      <w:r w:rsidRPr="00AA3368">
        <w:rPr>
          <w:rFonts w:eastAsiaTheme="minorEastAsia" w:cstheme="minorHAnsi"/>
        </w:rPr>
        <w:t>This school shall admit each student seeking admission except where –</w:t>
      </w:r>
    </w:p>
    <w:p w:rsidR="00641946" w:rsidRPr="00AA3368" w:rsidRDefault="00641946" w:rsidP="00762B44">
      <w:pPr>
        <w:spacing w:after="0" w:line="240" w:lineRule="auto"/>
        <w:jc w:val="both"/>
        <w:rPr>
          <w:rFonts w:eastAsiaTheme="minorEastAsia" w:cstheme="minorHAnsi"/>
        </w:rPr>
      </w:pPr>
    </w:p>
    <w:p w:rsidR="005F777B" w:rsidRPr="00AA3368" w:rsidRDefault="005F777B" w:rsidP="00BC2C03">
      <w:pPr>
        <w:numPr>
          <w:ilvl w:val="0"/>
          <w:numId w:val="23"/>
        </w:numPr>
        <w:autoSpaceDE w:val="0"/>
        <w:autoSpaceDN w:val="0"/>
        <w:adjustRightInd w:val="0"/>
        <w:spacing w:after="0" w:line="240" w:lineRule="auto"/>
        <w:contextualSpacing/>
        <w:rPr>
          <w:rFonts w:eastAsiaTheme="minorEastAsia" w:cstheme="minorHAnsi"/>
        </w:rPr>
      </w:pPr>
      <w:r w:rsidRPr="00AA3368">
        <w:rPr>
          <w:rFonts w:eastAsiaTheme="minorEastAsia" w:cstheme="minorHAnsi"/>
        </w:rPr>
        <w:t xml:space="preserve">the school is oversubscribed (please see </w:t>
      </w:r>
      <w:hyperlink w:anchor="_Oversubscription_(this_section" w:history="1">
        <w:r w:rsidRPr="00AA3368">
          <w:rPr>
            <w:rStyle w:val="Hyperlink"/>
            <w:rFonts w:eastAsiaTheme="minorEastAsia" w:cstheme="minorHAnsi"/>
          </w:rPr>
          <w:t>sectio</w:t>
        </w:r>
        <w:r w:rsidR="00F10754" w:rsidRPr="00AA3368">
          <w:rPr>
            <w:rStyle w:val="Hyperlink"/>
            <w:rFonts w:eastAsiaTheme="minorEastAsia" w:cstheme="minorHAnsi"/>
          </w:rPr>
          <w:t>n 6</w:t>
        </w:r>
      </w:hyperlink>
      <w:r w:rsidRPr="00AA3368">
        <w:rPr>
          <w:rFonts w:eastAsiaTheme="minorEastAsia" w:cstheme="minorHAnsi"/>
        </w:rPr>
        <w:t xml:space="preserve"> below for further details)</w:t>
      </w:r>
    </w:p>
    <w:p w:rsidR="005F777B" w:rsidRPr="00AA3368" w:rsidRDefault="005F777B" w:rsidP="005F777B">
      <w:pPr>
        <w:pStyle w:val="ListParagraph"/>
        <w:autoSpaceDE w:val="0"/>
        <w:autoSpaceDN w:val="0"/>
        <w:adjustRightInd w:val="0"/>
        <w:spacing w:after="0" w:line="240" w:lineRule="auto"/>
        <w:ind w:left="426"/>
        <w:rPr>
          <w:rFonts w:cstheme="minorHAnsi"/>
        </w:rPr>
      </w:pPr>
    </w:p>
    <w:p w:rsidR="00BC2C03" w:rsidRPr="00AA3368" w:rsidRDefault="00616C76" w:rsidP="00BC2C03">
      <w:pPr>
        <w:pStyle w:val="ListParagraph"/>
        <w:numPr>
          <w:ilvl w:val="0"/>
          <w:numId w:val="23"/>
        </w:numPr>
        <w:autoSpaceDE w:val="0"/>
        <w:autoSpaceDN w:val="0"/>
        <w:adjustRightInd w:val="0"/>
        <w:spacing w:after="0" w:line="240" w:lineRule="auto"/>
        <w:rPr>
          <w:rFonts w:cstheme="minorHAnsi"/>
        </w:rPr>
      </w:pPr>
      <w:r w:rsidRPr="00AA3368">
        <w:rPr>
          <w:rFonts w:eastAsiaTheme="minorEastAsia" w:cstheme="minorHAnsi"/>
        </w:rPr>
        <w:t>a</w:t>
      </w:r>
      <w:r w:rsidRPr="00AA3368">
        <w:rPr>
          <w:rFonts w:cstheme="minorHAnsi"/>
        </w:rPr>
        <w:t xml:space="preserve"> parent of a student, when required by the principal in accordance with section 23(4) of the Education (Welfare) Act 2000, fails to confirm in writing that the code of behaviour of the </w:t>
      </w:r>
      <w:r w:rsidRPr="00AA3368">
        <w:rPr>
          <w:rFonts w:cstheme="minorHAnsi"/>
        </w:rPr>
        <w:lastRenderedPageBreak/>
        <w:t>school is acceptable to him or her and that he or she shall make all reasonable efforts to ensure compliance with such code by the student</w:t>
      </w:r>
    </w:p>
    <w:p w:rsidR="00285D92" w:rsidRPr="00AA3368" w:rsidRDefault="00285D92" w:rsidP="003D39A4">
      <w:pPr>
        <w:spacing w:after="0" w:line="240" w:lineRule="auto"/>
        <w:jc w:val="both"/>
        <w:rPr>
          <w:rFonts w:eastAsiaTheme="minorEastAsia" w:cstheme="minorHAnsi"/>
        </w:rPr>
      </w:pPr>
    </w:p>
    <w:p w:rsidR="00764262" w:rsidRPr="00AA3368" w:rsidRDefault="00764262" w:rsidP="00764262">
      <w:pPr>
        <w:pStyle w:val="ListParagraph"/>
        <w:spacing w:after="0" w:line="240" w:lineRule="auto"/>
        <w:jc w:val="both"/>
        <w:rPr>
          <w:rFonts w:eastAsiaTheme="minorEastAsia" w:cstheme="minorHAnsi"/>
          <w:b/>
          <w:color w:val="385623" w:themeColor="accent6" w:themeShade="80"/>
          <w:sz w:val="24"/>
          <w:szCs w:val="24"/>
        </w:rPr>
      </w:pPr>
    </w:p>
    <w:p w:rsidR="00612092" w:rsidRPr="00AA3368" w:rsidRDefault="00612092" w:rsidP="00764262">
      <w:pPr>
        <w:pStyle w:val="ListParagraph"/>
        <w:spacing w:after="0" w:line="240" w:lineRule="auto"/>
        <w:jc w:val="both"/>
        <w:rPr>
          <w:rFonts w:eastAsiaTheme="minorEastAsia" w:cstheme="minorHAnsi"/>
          <w:b/>
          <w:color w:val="385623" w:themeColor="accent6" w:themeShade="80"/>
          <w:sz w:val="24"/>
          <w:szCs w:val="24"/>
        </w:rPr>
      </w:pPr>
    </w:p>
    <w:p w:rsidR="00EE4292" w:rsidRPr="00AA3368" w:rsidRDefault="00EE4292" w:rsidP="00103809">
      <w:pPr>
        <w:pStyle w:val="Heading2"/>
        <w:numPr>
          <w:ilvl w:val="0"/>
          <w:numId w:val="29"/>
        </w:numPr>
        <w:rPr>
          <w:rFonts w:asciiTheme="minorHAnsi" w:eastAsiaTheme="minorEastAsia" w:hAnsiTheme="minorHAnsi" w:cstheme="minorHAnsi"/>
          <w:b/>
          <w:color w:val="385623" w:themeColor="accent6" w:themeShade="80"/>
          <w:sz w:val="24"/>
          <w:szCs w:val="24"/>
        </w:rPr>
      </w:pPr>
      <w:bookmarkStart w:id="1" w:name="_Oversubscription_(this_section"/>
      <w:bookmarkStart w:id="2" w:name="_Ref31796116"/>
      <w:bookmarkEnd w:id="1"/>
      <w:r w:rsidRPr="00AA3368">
        <w:rPr>
          <w:rFonts w:asciiTheme="minorHAnsi" w:eastAsiaTheme="minorEastAsia" w:hAnsiTheme="minorHAnsi" w:cstheme="minorHAnsi"/>
          <w:b/>
          <w:color w:val="385623" w:themeColor="accent6" w:themeShade="80"/>
          <w:sz w:val="24"/>
          <w:szCs w:val="24"/>
        </w:rPr>
        <w:t>Oversubscription</w:t>
      </w:r>
      <w:r w:rsidR="00AE7E94" w:rsidRPr="00AA3368">
        <w:rPr>
          <w:rFonts w:asciiTheme="minorHAnsi" w:eastAsiaTheme="minorEastAsia" w:hAnsiTheme="minorHAnsi" w:cstheme="minorHAnsi"/>
          <w:b/>
          <w:color w:val="385623" w:themeColor="accent6" w:themeShade="80"/>
          <w:sz w:val="24"/>
          <w:szCs w:val="24"/>
        </w:rPr>
        <w:t xml:space="preserve"> </w:t>
      </w:r>
      <w:r w:rsidR="00AA6AC8" w:rsidRPr="00AA3368">
        <w:rPr>
          <w:rFonts w:asciiTheme="minorHAnsi" w:eastAsiaTheme="minorEastAsia" w:hAnsiTheme="minorHAnsi" w:cstheme="minorHAnsi"/>
          <w:b/>
          <w:color w:val="385623" w:themeColor="accent6" w:themeShade="80"/>
          <w:sz w:val="24"/>
          <w:szCs w:val="24"/>
        </w:rPr>
        <w:t>(this section must be completed by all schools including schools that do not anticipate being oversubscribed)</w:t>
      </w:r>
      <w:bookmarkEnd w:id="2"/>
    </w:p>
    <w:p w:rsidR="00EE4292" w:rsidRPr="00AA3368" w:rsidRDefault="00EE4292" w:rsidP="00EE4292">
      <w:pPr>
        <w:spacing w:after="0" w:line="240" w:lineRule="auto"/>
        <w:jc w:val="both"/>
        <w:rPr>
          <w:rFonts w:eastAsiaTheme="minorEastAsia" w:cstheme="minorHAnsi"/>
        </w:rPr>
      </w:pPr>
    </w:p>
    <w:p w:rsidR="00EE4292" w:rsidRPr="00AA3368" w:rsidRDefault="00EE4292" w:rsidP="00E47AF1">
      <w:pPr>
        <w:contextualSpacing/>
        <w:rPr>
          <w:rFonts w:eastAsiaTheme="minorEastAsia" w:cstheme="minorHAnsi"/>
        </w:rPr>
      </w:pPr>
      <w:r w:rsidRPr="00AA3368">
        <w:rPr>
          <w:rFonts w:eastAsiaTheme="minorEastAsia" w:cstheme="minorHAnsi"/>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rsidR="00EE4292" w:rsidRPr="00AA3368" w:rsidRDefault="00EE4292" w:rsidP="00E47AF1">
      <w:pPr>
        <w:contextualSpacing/>
        <w:rPr>
          <w:rFonts w:eastAsiaTheme="minorEastAsia" w:cstheme="minorHAnsi"/>
        </w:rPr>
      </w:pPr>
      <w:r w:rsidRPr="00AA3368">
        <w:rPr>
          <w:rFonts w:eastAsiaTheme="minorEastAsia" w:cstheme="minorHAnsi"/>
        </w:rPr>
        <w:t xml:space="preserve"> </w:t>
      </w:r>
    </w:p>
    <w:p w:rsidR="00AA3368" w:rsidRPr="00AA3368" w:rsidRDefault="00AA3368" w:rsidP="00AA3368">
      <w:pPr>
        <w:rPr>
          <w:rFonts w:cstheme="minorHAnsi"/>
          <w:lang w:val="en-GB"/>
        </w:rPr>
      </w:pPr>
      <w:r w:rsidRPr="00AA3368">
        <w:rPr>
          <w:rFonts w:cstheme="minorHAnsi"/>
          <w:lang w:val="en-GB"/>
        </w:rPr>
        <w:t>In the event of the number of children seeking enrolment in any given class/standard exceeding the number of places available the following criteria will be used to prioritise children for enrolment:</w:t>
      </w:r>
    </w:p>
    <w:p w:rsidR="00AA3368" w:rsidRPr="00AA3368" w:rsidRDefault="00AA3368" w:rsidP="00AA3368">
      <w:pPr>
        <w:numPr>
          <w:ilvl w:val="0"/>
          <w:numId w:val="31"/>
        </w:numPr>
        <w:rPr>
          <w:rFonts w:cstheme="minorHAnsi"/>
          <w:lang w:val="en-GB"/>
        </w:rPr>
      </w:pPr>
      <w:r w:rsidRPr="00AA3368">
        <w:rPr>
          <w:rFonts w:cstheme="minorHAnsi"/>
          <w:lang w:val="en-GB"/>
        </w:rPr>
        <w:t>Brothers and sisters (including stepsiblings, resident at same address) of children already enrolled with priority going to be oldest.</w:t>
      </w:r>
    </w:p>
    <w:p w:rsidR="00AA3368" w:rsidRPr="00AA3368" w:rsidRDefault="00AA3368" w:rsidP="00AA3368">
      <w:pPr>
        <w:numPr>
          <w:ilvl w:val="0"/>
          <w:numId w:val="31"/>
        </w:numPr>
        <w:rPr>
          <w:rFonts w:cstheme="minorHAnsi"/>
          <w:lang w:val="en-US"/>
        </w:rPr>
      </w:pPr>
      <w:r w:rsidRPr="00AA3368">
        <w:rPr>
          <w:rFonts w:cstheme="minorHAnsi"/>
          <w:lang w:val="en-GB"/>
        </w:rPr>
        <w:t>Children living within the agreed school catchment area.</w:t>
      </w:r>
      <w:r w:rsidR="00CE24BE">
        <w:rPr>
          <w:rFonts w:cstheme="minorHAnsi"/>
          <w:lang w:val="en-GB"/>
        </w:rPr>
        <w:t xml:space="preserve"> </w:t>
      </w:r>
      <w:r w:rsidRPr="00AA3368">
        <w:rPr>
          <w:rFonts w:cstheme="minorHAnsi"/>
          <w:lang w:val="en-GB"/>
        </w:rPr>
        <w:t>This area is defined as that part of Clogherhead Parish, bounded by the dividing line with Termonfeckin Parish to the South and West, and the townlands of Cruicetown, Reynoldstown and Dales to the North</w:t>
      </w:r>
      <w:r w:rsidRPr="00AA3368">
        <w:rPr>
          <w:rFonts w:cstheme="minorHAnsi"/>
          <w:b/>
          <w:i/>
          <w:lang w:val="en-GB"/>
        </w:rPr>
        <w:t>. </w:t>
      </w:r>
    </w:p>
    <w:p w:rsidR="00AA3368" w:rsidRPr="00AA3368" w:rsidRDefault="00AA3368" w:rsidP="00AA3368">
      <w:pPr>
        <w:numPr>
          <w:ilvl w:val="0"/>
          <w:numId w:val="31"/>
        </w:numPr>
        <w:rPr>
          <w:rFonts w:cstheme="minorHAnsi"/>
          <w:lang w:val="en-GB"/>
        </w:rPr>
      </w:pPr>
      <w:r w:rsidRPr="00AA3368">
        <w:rPr>
          <w:rFonts w:cstheme="minorHAnsi"/>
          <w:lang w:val="en-GB"/>
        </w:rPr>
        <w:t>Children living within the parish – priority oldest.</w:t>
      </w:r>
    </w:p>
    <w:p w:rsidR="00AA3368" w:rsidRPr="00AA3368" w:rsidRDefault="00AA3368" w:rsidP="00AA3368">
      <w:pPr>
        <w:numPr>
          <w:ilvl w:val="0"/>
          <w:numId w:val="31"/>
        </w:numPr>
        <w:rPr>
          <w:rFonts w:cstheme="minorHAnsi"/>
          <w:lang w:val="en-GB"/>
        </w:rPr>
      </w:pPr>
      <w:r w:rsidRPr="00AA3368">
        <w:rPr>
          <w:rFonts w:cstheme="minorHAnsi"/>
          <w:lang w:val="en-GB"/>
        </w:rPr>
        <w:t>Children of current school staff – priority oldest.</w:t>
      </w:r>
    </w:p>
    <w:p w:rsidR="00AA3368" w:rsidRPr="00AA3368" w:rsidRDefault="00AA3368" w:rsidP="00AA3368">
      <w:pPr>
        <w:numPr>
          <w:ilvl w:val="0"/>
          <w:numId w:val="31"/>
        </w:numPr>
        <w:rPr>
          <w:rFonts w:cstheme="minorHAnsi"/>
          <w:lang w:val="en-GB"/>
        </w:rPr>
      </w:pPr>
      <w:r w:rsidRPr="00AA3368">
        <w:rPr>
          <w:rFonts w:cstheme="minorHAnsi"/>
          <w:lang w:val="en-GB"/>
        </w:rPr>
        <w:t>Children whose home address is closest to the school (as measured by a straight line on an O.S. map) if the child is normally resident outside of the parish/agreed catchment area.</w:t>
      </w:r>
    </w:p>
    <w:p w:rsidR="00EE4292" w:rsidRPr="00AA3368" w:rsidRDefault="00AA3368" w:rsidP="00AA3368">
      <w:pPr>
        <w:rPr>
          <w:rFonts w:cstheme="minorHAnsi"/>
        </w:rPr>
      </w:pPr>
      <w:r w:rsidRPr="00AA3368">
        <w:rPr>
          <w:rFonts w:cstheme="minorHAnsi"/>
          <w:lang w:val="en-GB"/>
        </w:rPr>
        <w:t>In the event of being unable to enrol a child(ren) from categories A, B, C in a given class at the beginning of a year, or mid-year, such children will receive priority (in order of A, B, C) for the subsequent school year over other children on the class waiting list</w:t>
      </w:r>
      <w:r>
        <w:rPr>
          <w:rFonts w:cstheme="minorHAnsi"/>
        </w:rPr>
        <w:t>.</w:t>
      </w:r>
    </w:p>
    <w:p w:rsidR="00EE4292" w:rsidRPr="00AA3368" w:rsidRDefault="00EE4292" w:rsidP="00EE4292">
      <w:pPr>
        <w:spacing w:after="0" w:line="240" w:lineRule="auto"/>
        <w:contextualSpacing/>
        <w:jc w:val="both"/>
        <w:rPr>
          <w:rFonts w:eastAsiaTheme="minorEastAsia" w:cstheme="minorHAnsi"/>
        </w:rPr>
      </w:pPr>
    </w:p>
    <w:p w:rsidR="0007186C" w:rsidRPr="00AA3368" w:rsidRDefault="00EE4292" w:rsidP="0007186C">
      <w:pPr>
        <w:contextualSpacing/>
        <w:jc w:val="both"/>
        <w:rPr>
          <w:rFonts w:eastAsiaTheme="minorEastAsia" w:cstheme="minorHAnsi"/>
        </w:rPr>
      </w:pPr>
      <w:r w:rsidRPr="00AA3368">
        <w:rPr>
          <w:rFonts w:eastAsiaTheme="minorEastAsia" w:cstheme="minorHAnsi"/>
        </w:rPr>
        <w:t>In the event that there are two or more students tied for a place or places in any of the selection criteria categories above (the number of applicants exceeds the num</w:t>
      </w:r>
      <w:r w:rsidR="0007186C">
        <w:rPr>
          <w:rFonts w:eastAsiaTheme="minorEastAsia" w:cstheme="minorHAnsi"/>
        </w:rPr>
        <w:t>ber of remaining places), the e</w:t>
      </w:r>
      <w:r w:rsidR="0007186C" w:rsidRPr="00AA3368">
        <w:rPr>
          <w:rFonts w:eastAsiaTheme="minorEastAsia" w:cstheme="minorHAnsi"/>
        </w:rPr>
        <w:t>nrolment will then be determined on age, where the older will be given enrolment priority.</w:t>
      </w:r>
    </w:p>
    <w:p w:rsidR="00EE4292" w:rsidRPr="00AA3368" w:rsidRDefault="00EE4292" w:rsidP="00E47AF1">
      <w:pPr>
        <w:spacing w:after="0" w:line="240" w:lineRule="auto"/>
        <w:contextualSpacing/>
        <w:rPr>
          <w:rFonts w:eastAsiaTheme="minorEastAsia" w:cstheme="minorHAnsi"/>
        </w:rPr>
      </w:pPr>
    </w:p>
    <w:p w:rsidR="003201ED" w:rsidRPr="00AA3368" w:rsidRDefault="003201ED" w:rsidP="003201ED">
      <w:pPr>
        <w:contextualSpacing/>
        <w:jc w:val="both"/>
        <w:rPr>
          <w:rFonts w:eastAsiaTheme="minorEastAsia" w:cstheme="minorHAnsi"/>
        </w:rPr>
      </w:pPr>
    </w:p>
    <w:p w:rsidR="0099669A" w:rsidRPr="00AA3368" w:rsidRDefault="0099669A" w:rsidP="0099669A">
      <w:pPr>
        <w:pStyle w:val="ListParagraph"/>
        <w:spacing w:after="0" w:line="240" w:lineRule="auto"/>
        <w:ind w:left="851"/>
        <w:jc w:val="both"/>
        <w:rPr>
          <w:rFonts w:eastAsiaTheme="minorEastAsia" w:cstheme="minorHAnsi"/>
          <w:b/>
          <w:color w:val="385623" w:themeColor="accent6" w:themeShade="80"/>
          <w:sz w:val="24"/>
          <w:szCs w:val="24"/>
        </w:rPr>
      </w:pPr>
    </w:p>
    <w:p w:rsidR="00BC2C03" w:rsidRPr="00AA3368" w:rsidRDefault="004E5691" w:rsidP="00103809">
      <w:pPr>
        <w:pStyle w:val="Heading2"/>
        <w:numPr>
          <w:ilvl w:val="0"/>
          <w:numId w:val="29"/>
        </w:numPr>
        <w:rPr>
          <w:rFonts w:asciiTheme="minorHAnsi" w:eastAsiaTheme="minorEastAsia" w:hAnsiTheme="minorHAnsi" w:cstheme="minorHAnsi"/>
          <w:b/>
          <w:color w:val="385623" w:themeColor="accent6" w:themeShade="80"/>
          <w:sz w:val="24"/>
          <w:szCs w:val="24"/>
        </w:rPr>
      </w:pPr>
      <w:r w:rsidRPr="00AA3368">
        <w:rPr>
          <w:rFonts w:asciiTheme="minorHAnsi" w:eastAsiaTheme="minorEastAsia" w:hAnsiTheme="minorHAnsi" w:cstheme="minorHAnsi"/>
          <w:b/>
          <w:color w:val="385623" w:themeColor="accent6" w:themeShade="80"/>
          <w:sz w:val="24"/>
          <w:szCs w:val="24"/>
        </w:rPr>
        <w:t xml:space="preserve">What will not be </w:t>
      </w:r>
      <w:r w:rsidR="00BC2C03" w:rsidRPr="00AA3368">
        <w:rPr>
          <w:rFonts w:asciiTheme="minorHAnsi" w:eastAsiaTheme="minorEastAsia" w:hAnsiTheme="minorHAnsi" w:cstheme="minorHAnsi"/>
          <w:b/>
          <w:color w:val="385623" w:themeColor="accent6" w:themeShade="80"/>
          <w:sz w:val="24"/>
          <w:szCs w:val="24"/>
        </w:rPr>
        <w:t xml:space="preserve">considered </w:t>
      </w:r>
      <w:r w:rsidR="003D39A4" w:rsidRPr="00AA3368">
        <w:rPr>
          <w:rFonts w:asciiTheme="minorHAnsi" w:eastAsiaTheme="minorEastAsia" w:hAnsiTheme="minorHAnsi" w:cstheme="minorHAnsi"/>
          <w:b/>
          <w:color w:val="385623" w:themeColor="accent6" w:themeShade="80"/>
          <w:sz w:val="24"/>
          <w:szCs w:val="24"/>
        </w:rPr>
        <w:t>or taken into account</w:t>
      </w:r>
    </w:p>
    <w:p w:rsidR="00BC2C03" w:rsidRPr="00AA3368" w:rsidRDefault="00BC2C03" w:rsidP="00E47AF1">
      <w:pPr>
        <w:pStyle w:val="ListParagraph"/>
        <w:autoSpaceDE w:val="0"/>
        <w:autoSpaceDN w:val="0"/>
        <w:adjustRightInd w:val="0"/>
        <w:spacing w:after="0" w:line="240" w:lineRule="auto"/>
        <w:rPr>
          <w:rFonts w:eastAsiaTheme="minorEastAsia" w:cstheme="minorHAnsi"/>
        </w:rPr>
      </w:pPr>
    </w:p>
    <w:p w:rsidR="00BC2C03" w:rsidRPr="00AA3368" w:rsidRDefault="00BC2C03" w:rsidP="00E47AF1">
      <w:pPr>
        <w:autoSpaceDE w:val="0"/>
        <w:autoSpaceDN w:val="0"/>
        <w:adjustRightInd w:val="0"/>
        <w:spacing w:after="0" w:line="240" w:lineRule="auto"/>
        <w:contextualSpacing/>
        <w:rPr>
          <w:rFonts w:eastAsiaTheme="minorEastAsia" w:cstheme="minorHAnsi"/>
        </w:rPr>
      </w:pPr>
      <w:r w:rsidRPr="00AA3368">
        <w:rPr>
          <w:rFonts w:eastAsiaTheme="minorEastAsia" w:cstheme="minorHAnsi"/>
        </w:rPr>
        <w:t>In accordance with section 62(7</w:t>
      </w:r>
      <w:r w:rsidR="0054270B" w:rsidRPr="00AA3368">
        <w:rPr>
          <w:rFonts w:eastAsiaTheme="minorEastAsia" w:cstheme="minorHAnsi"/>
        </w:rPr>
        <w:t>) (</w:t>
      </w:r>
      <w:r w:rsidRPr="00AA3368">
        <w:rPr>
          <w:rFonts w:eastAsiaTheme="minorEastAsia" w:cstheme="minorHAnsi"/>
        </w:rPr>
        <w:t>e) of the Education Act, the school will not consider or take into account any of the following in deciding on applications for admission or when placing a student on a waiting list for admission to the school</w:t>
      </w:r>
      <w:r w:rsidR="004F4AA6" w:rsidRPr="00AA3368">
        <w:rPr>
          <w:rFonts w:eastAsiaTheme="minorEastAsia" w:cstheme="minorHAnsi"/>
        </w:rPr>
        <w:t>:</w:t>
      </w:r>
    </w:p>
    <w:p w:rsidR="0007186C" w:rsidRPr="00AA3368" w:rsidRDefault="0007186C" w:rsidP="0007186C">
      <w:pPr>
        <w:autoSpaceDE w:val="0"/>
        <w:autoSpaceDN w:val="0"/>
        <w:adjustRightInd w:val="0"/>
        <w:contextualSpacing/>
        <w:rPr>
          <w:rFonts w:cstheme="minorHAnsi"/>
        </w:rPr>
      </w:pPr>
    </w:p>
    <w:p w:rsidR="0007186C" w:rsidRPr="00AA3368" w:rsidRDefault="0007186C" w:rsidP="0007186C">
      <w:pPr>
        <w:numPr>
          <w:ilvl w:val="0"/>
          <w:numId w:val="19"/>
        </w:numPr>
        <w:autoSpaceDE w:val="0"/>
        <w:autoSpaceDN w:val="0"/>
        <w:adjustRightInd w:val="0"/>
        <w:ind w:hanging="294"/>
        <w:contextualSpacing/>
        <w:rPr>
          <w:rFonts w:cstheme="minorHAnsi"/>
          <w:color w:val="C00000"/>
        </w:rPr>
      </w:pPr>
      <w:r w:rsidRPr="00AA3368">
        <w:rPr>
          <w:rFonts w:cstheme="minorHAnsi"/>
        </w:rPr>
        <w:t xml:space="preserve">a student’s prior attendance at a pre-school or pre-school service, including naíonraí, </w:t>
      </w:r>
    </w:p>
    <w:p w:rsidR="0007186C" w:rsidRPr="00AA3368" w:rsidRDefault="0007186C" w:rsidP="0007186C">
      <w:pPr>
        <w:autoSpaceDE w:val="0"/>
        <w:autoSpaceDN w:val="0"/>
        <w:adjustRightInd w:val="0"/>
        <w:ind w:left="720"/>
        <w:rPr>
          <w:rFonts w:cstheme="minorHAnsi"/>
        </w:rPr>
      </w:pPr>
    </w:p>
    <w:p w:rsidR="0007186C" w:rsidRPr="00AA3368" w:rsidRDefault="0007186C" w:rsidP="0007186C">
      <w:pPr>
        <w:numPr>
          <w:ilvl w:val="0"/>
          <w:numId w:val="19"/>
        </w:numPr>
        <w:autoSpaceDE w:val="0"/>
        <w:autoSpaceDN w:val="0"/>
        <w:adjustRightInd w:val="0"/>
        <w:contextualSpacing/>
        <w:rPr>
          <w:rFonts w:cstheme="minorHAnsi"/>
          <w:color w:val="FF0000"/>
        </w:rPr>
      </w:pPr>
      <w:r w:rsidRPr="00AA3368">
        <w:rPr>
          <w:rFonts w:cstheme="minorHAnsi"/>
        </w:rPr>
        <w:t xml:space="preserve">the payment of fees or contributions (howsoever described) to the school; </w:t>
      </w:r>
    </w:p>
    <w:p w:rsidR="0007186C" w:rsidRPr="00AA3368" w:rsidRDefault="0007186C" w:rsidP="0007186C">
      <w:pPr>
        <w:autoSpaceDE w:val="0"/>
        <w:autoSpaceDN w:val="0"/>
        <w:adjustRightInd w:val="0"/>
        <w:ind w:left="720"/>
        <w:contextualSpacing/>
        <w:rPr>
          <w:rFonts w:cstheme="minorHAnsi"/>
          <w:color w:val="C00000"/>
        </w:rPr>
      </w:pPr>
    </w:p>
    <w:p w:rsidR="0007186C" w:rsidRPr="00AA3368" w:rsidRDefault="0007186C" w:rsidP="0007186C">
      <w:pPr>
        <w:numPr>
          <w:ilvl w:val="0"/>
          <w:numId w:val="19"/>
        </w:numPr>
        <w:autoSpaceDE w:val="0"/>
        <w:autoSpaceDN w:val="0"/>
        <w:adjustRightInd w:val="0"/>
        <w:contextualSpacing/>
        <w:rPr>
          <w:rFonts w:cstheme="minorHAnsi"/>
        </w:rPr>
      </w:pPr>
      <w:r w:rsidRPr="00AA3368">
        <w:rPr>
          <w:rFonts w:cstheme="minorHAnsi"/>
        </w:rPr>
        <w:t>a student’s academic ability, skills or aptitude;</w:t>
      </w:r>
    </w:p>
    <w:p w:rsidR="0007186C" w:rsidRPr="00AA3368" w:rsidRDefault="0007186C" w:rsidP="0007186C">
      <w:pPr>
        <w:autoSpaceDE w:val="0"/>
        <w:autoSpaceDN w:val="0"/>
        <w:adjustRightInd w:val="0"/>
        <w:ind w:left="1080"/>
        <w:contextualSpacing/>
        <w:rPr>
          <w:rFonts w:cstheme="minorHAnsi"/>
        </w:rPr>
      </w:pPr>
    </w:p>
    <w:p w:rsidR="0007186C" w:rsidRPr="00AA3368" w:rsidRDefault="0007186C" w:rsidP="0007186C">
      <w:pPr>
        <w:numPr>
          <w:ilvl w:val="0"/>
          <w:numId w:val="19"/>
        </w:numPr>
        <w:autoSpaceDE w:val="0"/>
        <w:autoSpaceDN w:val="0"/>
        <w:adjustRightInd w:val="0"/>
        <w:contextualSpacing/>
        <w:rPr>
          <w:rFonts w:cstheme="minorHAnsi"/>
        </w:rPr>
      </w:pPr>
      <w:r w:rsidRPr="00AA3368">
        <w:rPr>
          <w:rFonts w:cstheme="minorHAnsi"/>
        </w:rPr>
        <w:t>the occupation, financial status, academic ability, skills or aptitude of a student’s parents;</w:t>
      </w:r>
    </w:p>
    <w:p w:rsidR="0007186C" w:rsidRPr="00AA3368" w:rsidRDefault="0007186C" w:rsidP="0007186C">
      <w:pPr>
        <w:autoSpaceDE w:val="0"/>
        <w:autoSpaceDN w:val="0"/>
        <w:adjustRightInd w:val="0"/>
        <w:ind w:left="720"/>
        <w:contextualSpacing/>
        <w:rPr>
          <w:rFonts w:cstheme="minorHAnsi"/>
        </w:rPr>
      </w:pPr>
    </w:p>
    <w:p w:rsidR="0007186C" w:rsidRPr="00AA3368" w:rsidRDefault="0007186C" w:rsidP="0007186C">
      <w:pPr>
        <w:numPr>
          <w:ilvl w:val="0"/>
          <w:numId w:val="19"/>
        </w:numPr>
        <w:autoSpaceDE w:val="0"/>
        <w:autoSpaceDN w:val="0"/>
        <w:adjustRightInd w:val="0"/>
        <w:contextualSpacing/>
        <w:rPr>
          <w:rFonts w:cstheme="minorHAnsi"/>
        </w:rPr>
      </w:pPr>
      <w:r w:rsidRPr="00AA3368">
        <w:rPr>
          <w:rFonts w:cstheme="minorHAnsi"/>
        </w:rPr>
        <w:t xml:space="preserve">a requirement that a student, or his or her parents, attend an interview, open day or other meeting as a condition of admission; </w:t>
      </w:r>
    </w:p>
    <w:p w:rsidR="0007186C" w:rsidRPr="00AA3368" w:rsidRDefault="0007186C" w:rsidP="0007186C">
      <w:pPr>
        <w:ind w:left="720"/>
        <w:contextualSpacing/>
        <w:rPr>
          <w:rFonts w:cstheme="minorHAnsi"/>
          <w:color w:val="C00000"/>
        </w:rPr>
      </w:pPr>
    </w:p>
    <w:p w:rsidR="0007186C" w:rsidRPr="00AA3368" w:rsidRDefault="0007186C" w:rsidP="0007186C">
      <w:pPr>
        <w:numPr>
          <w:ilvl w:val="0"/>
          <w:numId w:val="19"/>
        </w:numPr>
        <w:autoSpaceDE w:val="0"/>
        <w:autoSpaceDN w:val="0"/>
        <w:adjustRightInd w:val="0"/>
        <w:contextualSpacing/>
        <w:rPr>
          <w:rFonts w:cstheme="minorHAnsi"/>
        </w:rPr>
      </w:pPr>
      <w:r w:rsidRPr="00AA3368">
        <w:rPr>
          <w:rFonts w:cstheme="minorHAnsi"/>
        </w:rPr>
        <w:t>a student’s connection to the school by virtue of a member of his or her family attending or having previously attended the school other than where a sibling is currently attending the school.</w:t>
      </w:r>
    </w:p>
    <w:p w:rsidR="0007186C" w:rsidRPr="00AA3368" w:rsidRDefault="0007186C" w:rsidP="0007186C">
      <w:pPr>
        <w:contextualSpacing/>
        <w:rPr>
          <w:rFonts w:cstheme="minorHAnsi"/>
        </w:rPr>
      </w:pPr>
    </w:p>
    <w:p w:rsidR="0007186C" w:rsidRPr="00AA3368" w:rsidRDefault="0007186C" w:rsidP="0007186C">
      <w:pPr>
        <w:numPr>
          <w:ilvl w:val="0"/>
          <w:numId w:val="19"/>
        </w:numPr>
        <w:autoSpaceDE w:val="0"/>
        <w:autoSpaceDN w:val="0"/>
        <w:adjustRightInd w:val="0"/>
        <w:contextualSpacing/>
        <w:rPr>
          <w:rFonts w:cstheme="minorHAnsi"/>
        </w:rPr>
      </w:pPr>
      <w:r w:rsidRPr="00AA3368">
        <w:rPr>
          <w:rFonts w:cstheme="minorHAnsi"/>
        </w:rPr>
        <w:t xml:space="preserve">the date and time on which an application for admission was received by the school, </w:t>
      </w:r>
    </w:p>
    <w:p w:rsidR="0007186C" w:rsidRPr="00AA3368" w:rsidRDefault="0007186C" w:rsidP="0007186C">
      <w:pPr>
        <w:autoSpaceDE w:val="0"/>
        <w:autoSpaceDN w:val="0"/>
        <w:adjustRightInd w:val="0"/>
        <w:rPr>
          <w:rFonts w:cstheme="minorHAnsi"/>
          <w:color w:val="FF0000"/>
        </w:rPr>
      </w:pPr>
    </w:p>
    <w:p w:rsidR="0007186C" w:rsidRPr="00AA3368" w:rsidRDefault="0007186C" w:rsidP="0007186C">
      <w:pPr>
        <w:autoSpaceDE w:val="0"/>
        <w:autoSpaceDN w:val="0"/>
        <w:adjustRightInd w:val="0"/>
        <w:ind w:left="720"/>
        <w:rPr>
          <w:rFonts w:cstheme="minorHAnsi"/>
        </w:rPr>
      </w:pPr>
      <w:r w:rsidRPr="00AA3368">
        <w:rPr>
          <w:rFonts w:cstheme="minorHAnsi"/>
        </w:rPr>
        <w:t>This is subject to the application being received at any time during the period specified for receiving applications set out in the annual admission notice of the school for the school year concerned.</w:t>
      </w:r>
    </w:p>
    <w:p w:rsidR="0007186C" w:rsidRPr="00AA3368" w:rsidRDefault="0007186C" w:rsidP="0007186C">
      <w:pPr>
        <w:autoSpaceDE w:val="0"/>
        <w:autoSpaceDN w:val="0"/>
        <w:adjustRightInd w:val="0"/>
        <w:ind w:left="720"/>
        <w:rPr>
          <w:rFonts w:cstheme="minorHAnsi"/>
        </w:rPr>
      </w:pPr>
      <w:r w:rsidRPr="00AA3368">
        <w:rPr>
          <w:rFonts w:cstheme="minorHAnsi"/>
        </w:rPr>
        <w:t>This is also subject to the school making offers based on existing waiting lists (up until 31</w:t>
      </w:r>
      <w:r w:rsidRPr="00AA3368">
        <w:rPr>
          <w:rFonts w:cstheme="minorHAnsi"/>
          <w:vertAlign w:val="superscript"/>
        </w:rPr>
        <w:t>st</w:t>
      </w:r>
      <w:r w:rsidRPr="00AA3368">
        <w:rPr>
          <w:rFonts w:cstheme="minorHAnsi"/>
        </w:rPr>
        <w:t xml:space="preserve"> January 2025 only). </w:t>
      </w:r>
    </w:p>
    <w:p w:rsidR="0099669A" w:rsidRPr="00AA3368" w:rsidRDefault="0099669A" w:rsidP="0099669A">
      <w:pPr>
        <w:pStyle w:val="ListParagraph"/>
        <w:spacing w:after="0" w:line="240" w:lineRule="auto"/>
        <w:ind w:left="851"/>
        <w:jc w:val="both"/>
        <w:rPr>
          <w:rFonts w:eastAsiaTheme="minorEastAsia" w:cstheme="minorHAnsi"/>
          <w:b/>
          <w:color w:val="385623" w:themeColor="accent6" w:themeShade="80"/>
          <w:sz w:val="24"/>
          <w:szCs w:val="24"/>
        </w:rPr>
      </w:pPr>
    </w:p>
    <w:p w:rsidR="00406BE7" w:rsidRPr="00AA3368" w:rsidRDefault="00406BE7" w:rsidP="00103809">
      <w:pPr>
        <w:pStyle w:val="Heading2"/>
        <w:numPr>
          <w:ilvl w:val="0"/>
          <w:numId w:val="29"/>
        </w:numPr>
        <w:rPr>
          <w:rFonts w:asciiTheme="minorHAnsi" w:eastAsiaTheme="minorEastAsia" w:hAnsiTheme="minorHAnsi" w:cstheme="minorHAnsi"/>
          <w:b/>
          <w:color w:val="385623" w:themeColor="accent6" w:themeShade="80"/>
          <w:sz w:val="24"/>
          <w:szCs w:val="24"/>
        </w:rPr>
      </w:pPr>
      <w:r w:rsidRPr="00AA3368">
        <w:rPr>
          <w:rFonts w:asciiTheme="minorHAnsi" w:eastAsiaTheme="minorEastAsia" w:hAnsiTheme="minorHAnsi" w:cstheme="minorHAnsi"/>
          <w:b/>
          <w:color w:val="385623" w:themeColor="accent6" w:themeShade="80"/>
          <w:sz w:val="24"/>
          <w:szCs w:val="24"/>
        </w:rPr>
        <w:t xml:space="preserve">Decisions on applications </w:t>
      </w:r>
    </w:p>
    <w:p w:rsidR="00406BE7" w:rsidRPr="00AA3368" w:rsidRDefault="00406BE7" w:rsidP="00406BE7">
      <w:pPr>
        <w:pStyle w:val="ListParagraph"/>
        <w:spacing w:after="0" w:line="240" w:lineRule="auto"/>
        <w:jc w:val="both"/>
        <w:rPr>
          <w:rFonts w:eastAsiaTheme="minorEastAsia" w:cstheme="minorHAnsi"/>
          <w:b/>
        </w:rPr>
      </w:pPr>
    </w:p>
    <w:p w:rsidR="00CD2B6C" w:rsidRPr="00AA3368" w:rsidRDefault="00406BE7" w:rsidP="00E47AF1">
      <w:pPr>
        <w:spacing w:after="0" w:line="240" w:lineRule="auto"/>
        <w:rPr>
          <w:rFonts w:eastAsiaTheme="minorEastAsia" w:cstheme="minorHAnsi"/>
        </w:rPr>
      </w:pPr>
      <w:r w:rsidRPr="00AA3368">
        <w:rPr>
          <w:rFonts w:eastAsiaTheme="minorEastAsia" w:cstheme="minorHAnsi"/>
        </w:rPr>
        <w:t>All decisions on applicat</w:t>
      </w:r>
      <w:r w:rsidR="00CD2B6C" w:rsidRPr="00AA3368">
        <w:rPr>
          <w:rFonts w:eastAsiaTheme="minorEastAsia" w:cstheme="minorHAnsi"/>
        </w:rPr>
        <w:t xml:space="preserve">ions for admission </w:t>
      </w:r>
      <w:r w:rsidR="005166C8" w:rsidRPr="00AA3368">
        <w:rPr>
          <w:rFonts w:eastAsiaTheme="minorEastAsia" w:cstheme="minorHAnsi"/>
        </w:rPr>
        <w:t>to Callystown National School</w:t>
      </w:r>
      <w:r w:rsidR="00874D4C" w:rsidRPr="00AA3368">
        <w:rPr>
          <w:rFonts w:eastAsiaTheme="minorEastAsia" w:cstheme="minorHAnsi"/>
        </w:rPr>
        <w:t xml:space="preserve"> </w:t>
      </w:r>
      <w:r w:rsidR="00AE7E94" w:rsidRPr="00AA3368">
        <w:rPr>
          <w:rFonts w:eastAsiaTheme="minorEastAsia" w:cstheme="minorHAnsi"/>
        </w:rPr>
        <w:t>will be</w:t>
      </w:r>
      <w:r w:rsidR="00CD2B6C" w:rsidRPr="00AA3368">
        <w:rPr>
          <w:rFonts w:eastAsiaTheme="minorEastAsia" w:cstheme="minorHAnsi"/>
        </w:rPr>
        <w:t xml:space="preserve"> based on the following:</w:t>
      </w:r>
    </w:p>
    <w:p w:rsidR="00212DB7" w:rsidRPr="00AA3368" w:rsidRDefault="00212DB7" w:rsidP="00E47AF1">
      <w:pPr>
        <w:pStyle w:val="ListParagraph"/>
        <w:numPr>
          <w:ilvl w:val="0"/>
          <w:numId w:val="25"/>
        </w:numPr>
        <w:spacing w:after="0" w:line="240" w:lineRule="auto"/>
        <w:ind w:left="426"/>
        <w:rPr>
          <w:rFonts w:eastAsiaTheme="minorEastAsia" w:cstheme="minorHAnsi"/>
          <w:b/>
        </w:rPr>
      </w:pPr>
      <w:r w:rsidRPr="00AA3368">
        <w:rPr>
          <w:rFonts w:eastAsiaTheme="minorEastAsia" w:cstheme="minorHAnsi"/>
        </w:rPr>
        <w:t>O</w:t>
      </w:r>
      <w:r w:rsidR="007E7E26" w:rsidRPr="00AA3368">
        <w:rPr>
          <w:rFonts w:eastAsiaTheme="minorEastAsia" w:cstheme="minorHAnsi"/>
        </w:rPr>
        <w:t>ur</w:t>
      </w:r>
      <w:r w:rsidRPr="00AA3368">
        <w:rPr>
          <w:rFonts w:eastAsiaTheme="minorEastAsia" w:cstheme="minorHAnsi"/>
        </w:rPr>
        <w:t xml:space="preserve"> school’s admission policy</w:t>
      </w:r>
    </w:p>
    <w:p w:rsidR="00CD2B6C" w:rsidRPr="00AA3368" w:rsidRDefault="00212DB7" w:rsidP="00E47AF1">
      <w:pPr>
        <w:pStyle w:val="ListParagraph"/>
        <w:numPr>
          <w:ilvl w:val="0"/>
          <w:numId w:val="25"/>
        </w:numPr>
        <w:spacing w:after="0" w:line="240" w:lineRule="auto"/>
        <w:ind w:left="426"/>
        <w:rPr>
          <w:rFonts w:eastAsiaTheme="minorEastAsia" w:cstheme="minorHAnsi"/>
          <w:b/>
        </w:rPr>
      </w:pPr>
      <w:r w:rsidRPr="00AA3368">
        <w:rPr>
          <w:rFonts w:eastAsiaTheme="minorEastAsia" w:cstheme="minorHAnsi"/>
        </w:rPr>
        <w:t>T</w:t>
      </w:r>
      <w:r w:rsidR="0096226F" w:rsidRPr="00AA3368">
        <w:rPr>
          <w:rFonts w:eastAsiaTheme="minorEastAsia" w:cstheme="minorHAnsi"/>
        </w:rPr>
        <w:t xml:space="preserve">he school’s annual </w:t>
      </w:r>
      <w:r w:rsidR="00CD2B6C" w:rsidRPr="00AA3368">
        <w:rPr>
          <w:rFonts w:eastAsiaTheme="minorEastAsia" w:cstheme="minorHAnsi"/>
        </w:rPr>
        <w:t>admission notice</w:t>
      </w:r>
      <w:r w:rsidRPr="00AA3368">
        <w:rPr>
          <w:rFonts w:eastAsiaTheme="minorEastAsia" w:cstheme="minorHAnsi"/>
        </w:rPr>
        <w:t xml:space="preserve"> </w:t>
      </w:r>
    </w:p>
    <w:p w:rsidR="00D932F9" w:rsidRPr="00AA3368" w:rsidRDefault="00CD2B6C" w:rsidP="00E47AF1">
      <w:pPr>
        <w:pStyle w:val="ListParagraph"/>
        <w:numPr>
          <w:ilvl w:val="0"/>
          <w:numId w:val="25"/>
        </w:numPr>
        <w:spacing w:after="0" w:line="240" w:lineRule="auto"/>
        <w:ind w:left="426"/>
        <w:rPr>
          <w:rFonts w:eastAsiaTheme="minorEastAsia" w:cstheme="minorHAnsi"/>
          <w:b/>
        </w:rPr>
      </w:pPr>
      <w:r w:rsidRPr="00AA3368">
        <w:rPr>
          <w:rFonts w:eastAsiaTheme="minorEastAsia" w:cstheme="minorHAnsi"/>
        </w:rPr>
        <w:t>The</w:t>
      </w:r>
      <w:r w:rsidR="00406BE7" w:rsidRPr="00AA3368">
        <w:rPr>
          <w:rFonts w:eastAsiaTheme="minorEastAsia" w:cstheme="minorHAnsi"/>
        </w:rPr>
        <w:t xml:space="preserve"> information</w:t>
      </w:r>
      <w:r w:rsidR="00ED1621" w:rsidRPr="00AA3368">
        <w:rPr>
          <w:rFonts w:eastAsiaTheme="minorEastAsia" w:cstheme="minorHAnsi"/>
          <w:color w:val="0070C0"/>
        </w:rPr>
        <w:t xml:space="preserve"> </w:t>
      </w:r>
      <w:r w:rsidRPr="00AA3368">
        <w:rPr>
          <w:rFonts w:eastAsiaTheme="minorEastAsia" w:cstheme="minorHAnsi"/>
        </w:rPr>
        <w:t xml:space="preserve">provided by the applicant in the </w:t>
      </w:r>
      <w:r w:rsidR="007E7E26" w:rsidRPr="00AA3368">
        <w:rPr>
          <w:rFonts w:eastAsiaTheme="minorEastAsia" w:cstheme="minorHAnsi"/>
        </w:rPr>
        <w:t xml:space="preserve">school’s official </w:t>
      </w:r>
      <w:r w:rsidRPr="00AA3368">
        <w:rPr>
          <w:rFonts w:eastAsiaTheme="minorEastAsia" w:cstheme="minorHAnsi"/>
        </w:rPr>
        <w:t xml:space="preserve">application form received during the period specified in </w:t>
      </w:r>
      <w:r w:rsidR="007E7E26" w:rsidRPr="00AA3368">
        <w:rPr>
          <w:rFonts w:eastAsiaTheme="minorEastAsia" w:cstheme="minorHAnsi"/>
        </w:rPr>
        <w:t>our</w:t>
      </w:r>
      <w:r w:rsidRPr="00AA3368">
        <w:rPr>
          <w:rFonts w:eastAsiaTheme="minorEastAsia" w:cstheme="minorHAnsi"/>
        </w:rPr>
        <w:t xml:space="preserve"> annual admission notice for receiving appl</w:t>
      </w:r>
      <w:r w:rsidR="00212DB7" w:rsidRPr="00AA3368">
        <w:rPr>
          <w:rFonts w:eastAsiaTheme="minorEastAsia" w:cstheme="minorHAnsi"/>
        </w:rPr>
        <w:t>ications</w:t>
      </w:r>
    </w:p>
    <w:p w:rsidR="007E7E26" w:rsidRPr="00AA3368" w:rsidRDefault="007E7E26" w:rsidP="005166C8">
      <w:pPr>
        <w:spacing w:after="0" w:line="240" w:lineRule="auto"/>
        <w:rPr>
          <w:rFonts w:eastAsiaTheme="minorEastAsia" w:cstheme="minorHAnsi"/>
        </w:rPr>
      </w:pPr>
    </w:p>
    <w:p w:rsidR="00406BE7" w:rsidRPr="00AA3368" w:rsidRDefault="00406BE7" w:rsidP="00E47AF1">
      <w:pPr>
        <w:spacing w:after="0" w:line="240" w:lineRule="auto"/>
        <w:rPr>
          <w:rFonts w:eastAsiaTheme="minorEastAsia" w:cstheme="minorHAnsi"/>
        </w:rPr>
      </w:pPr>
      <w:r w:rsidRPr="00AA3368">
        <w:rPr>
          <w:rFonts w:eastAsiaTheme="minorEastAsia" w:cstheme="minorHAnsi"/>
        </w:rPr>
        <w:t xml:space="preserve">Selection criteria </w:t>
      </w:r>
      <w:r w:rsidR="00ED1621" w:rsidRPr="00AA3368">
        <w:rPr>
          <w:rFonts w:eastAsiaTheme="minorEastAsia" w:cstheme="minorHAnsi"/>
        </w:rPr>
        <w:t xml:space="preserve">that are </w:t>
      </w:r>
      <w:r w:rsidRPr="00AA3368">
        <w:rPr>
          <w:rFonts w:eastAsiaTheme="minorEastAsia" w:cstheme="minorHAnsi"/>
        </w:rPr>
        <w:t>not included in our school admission policy will not be used to make a decision on an application for a place in our school.</w:t>
      </w:r>
    </w:p>
    <w:p w:rsidR="005E4A3E" w:rsidRPr="00AA3368" w:rsidRDefault="005E4A3E" w:rsidP="00E47AF1">
      <w:pPr>
        <w:spacing w:after="0" w:line="240" w:lineRule="auto"/>
        <w:rPr>
          <w:rFonts w:eastAsiaTheme="minorEastAsia" w:cstheme="minorHAnsi"/>
          <w:b/>
        </w:rPr>
      </w:pPr>
    </w:p>
    <w:p w:rsidR="00406BE7" w:rsidRPr="00AA3368" w:rsidRDefault="00406BE7" w:rsidP="00F10754">
      <w:pPr>
        <w:pStyle w:val="Heading2"/>
        <w:numPr>
          <w:ilvl w:val="0"/>
          <w:numId w:val="29"/>
        </w:numPr>
        <w:rPr>
          <w:rFonts w:asciiTheme="minorHAnsi" w:eastAsiaTheme="minorEastAsia" w:hAnsiTheme="minorHAnsi" w:cstheme="minorHAnsi"/>
          <w:b/>
          <w:color w:val="385623" w:themeColor="accent6" w:themeShade="80"/>
          <w:sz w:val="24"/>
          <w:szCs w:val="24"/>
        </w:rPr>
      </w:pPr>
      <w:r w:rsidRPr="00AA3368">
        <w:rPr>
          <w:rFonts w:asciiTheme="minorHAnsi" w:eastAsiaTheme="minorEastAsia" w:hAnsiTheme="minorHAnsi" w:cstheme="minorHAnsi"/>
          <w:b/>
          <w:color w:val="385623" w:themeColor="accent6" w:themeShade="80"/>
          <w:sz w:val="24"/>
          <w:szCs w:val="24"/>
        </w:rPr>
        <w:t>Notifying applicants of decisions</w:t>
      </w:r>
    </w:p>
    <w:p w:rsidR="00406BE7" w:rsidRPr="00AA3368" w:rsidRDefault="00406BE7" w:rsidP="00406BE7">
      <w:pPr>
        <w:autoSpaceDE w:val="0"/>
        <w:autoSpaceDN w:val="0"/>
        <w:adjustRightInd w:val="0"/>
        <w:spacing w:after="0" w:line="240" w:lineRule="auto"/>
        <w:contextualSpacing/>
        <w:jc w:val="both"/>
        <w:rPr>
          <w:rFonts w:eastAsiaTheme="minorEastAsia" w:cstheme="minorHAnsi"/>
          <w:color w:val="385623" w:themeColor="accent6" w:themeShade="80"/>
        </w:rPr>
      </w:pPr>
    </w:p>
    <w:p w:rsidR="00406BE7" w:rsidRPr="00AA3368" w:rsidRDefault="00406BE7" w:rsidP="00E47AF1">
      <w:pPr>
        <w:autoSpaceDE w:val="0"/>
        <w:autoSpaceDN w:val="0"/>
        <w:adjustRightInd w:val="0"/>
        <w:spacing w:after="0" w:line="240" w:lineRule="auto"/>
        <w:rPr>
          <w:rFonts w:eastAsiaTheme="minorEastAsia" w:cstheme="minorHAnsi"/>
        </w:rPr>
      </w:pPr>
      <w:r w:rsidRPr="00AA3368">
        <w:rPr>
          <w:rFonts w:eastAsiaTheme="minorEastAsia" w:cstheme="minorHAnsi"/>
        </w:rPr>
        <w:t xml:space="preserve">Applicants will be informed </w:t>
      </w:r>
      <w:r w:rsidR="00ED1621" w:rsidRPr="00AA3368">
        <w:rPr>
          <w:rFonts w:eastAsiaTheme="minorEastAsia" w:cstheme="minorHAnsi"/>
        </w:rPr>
        <w:t xml:space="preserve">in writing </w:t>
      </w:r>
      <w:r w:rsidRPr="00AA3368">
        <w:rPr>
          <w:rFonts w:eastAsiaTheme="minorEastAsia" w:cstheme="minorHAnsi"/>
        </w:rPr>
        <w:t xml:space="preserve">as to the decision of the school, </w:t>
      </w:r>
      <w:r w:rsidR="00ED1621" w:rsidRPr="00AA3368">
        <w:rPr>
          <w:rFonts w:eastAsiaTheme="minorEastAsia" w:cstheme="minorHAnsi"/>
        </w:rPr>
        <w:t>within the timeline</w:t>
      </w:r>
      <w:r w:rsidRPr="00AA3368">
        <w:rPr>
          <w:rFonts w:eastAsiaTheme="minorEastAsia" w:cstheme="minorHAnsi"/>
        </w:rPr>
        <w:t xml:space="preserve"> outlined in the annual admissions notice. </w:t>
      </w:r>
    </w:p>
    <w:p w:rsidR="00406BE7" w:rsidRPr="00AA3368" w:rsidRDefault="00406BE7" w:rsidP="00E47AF1">
      <w:pPr>
        <w:autoSpaceDE w:val="0"/>
        <w:autoSpaceDN w:val="0"/>
        <w:adjustRightInd w:val="0"/>
        <w:spacing w:after="0" w:line="240" w:lineRule="auto"/>
        <w:rPr>
          <w:rFonts w:eastAsiaTheme="minorEastAsia" w:cstheme="minorHAnsi"/>
        </w:rPr>
      </w:pPr>
    </w:p>
    <w:p w:rsidR="00406BE7" w:rsidRPr="00AA3368" w:rsidRDefault="00406BE7" w:rsidP="00E47AF1">
      <w:pPr>
        <w:autoSpaceDE w:val="0"/>
        <w:autoSpaceDN w:val="0"/>
        <w:adjustRightInd w:val="0"/>
        <w:spacing w:after="0" w:line="240" w:lineRule="auto"/>
        <w:rPr>
          <w:rFonts w:eastAsiaTheme="minorEastAsia" w:cstheme="minorHAnsi"/>
        </w:rPr>
      </w:pPr>
      <w:r w:rsidRPr="00AA3368">
        <w:rPr>
          <w:rFonts w:eastAsiaTheme="minorEastAsia" w:cstheme="minorHAnsi"/>
        </w:rPr>
        <w:t>If a student is not offered a place in our school, the reasons why they were not offered a place will be communicated in writing</w:t>
      </w:r>
      <w:r w:rsidR="00ED1621" w:rsidRPr="00AA3368">
        <w:rPr>
          <w:rFonts w:eastAsiaTheme="minorEastAsia" w:cstheme="minorHAnsi"/>
        </w:rPr>
        <w:t xml:space="preserve"> to the applicant</w:t>
      </w:r>
      <w:r w:rsidRPr="00AA3368">
        <w:rPr>
          <w:rFonts w:eastAsiaTheme="minorEastAsia" w:cstheme="minorHAnsi"/>
        </w:rPr>
        <w:t>,</w:t>
      </w:r>
      <w:r w:rsidR="00ED1621" w:rsidRPr="00AA3368">
        <w:rPr>
          <w:rFonts w:eastAsiaTheme="minorEastAsia" w:cstheme="minorHAnsi"/>
        </w:rPr>
        <w:t xml:space="preserve"> including</w:t>
      </w:r>
      <w:r w:rsidR="00481B24" w:rsidRPr="00AA3368">
        <w:rPr>
          <w:rFonts w:eastAsiaTheme="minorEastAsia" w:cstheme="minorHAnsi"/>
        </w:rPr>
        <w:t xml:space="preserve">, where applicable, </w:t>
      </w:r>
      <w:r w:rsidR="00ED1621" w:rsidRPr="00AA3368">
        <w:rPr>
          <w:rFonts w:eastAsiaTheme="minorEastAsia" w:cstheme="minorHAnsi"/>
        </w:rPr>
        <w:t xml:space="preserve">details of </w:t>
      </w:r>
      <w:r w:rsidRPr="00AA3368">
        <w:rPr>
          <w:rFonts w:eastAsiaTheme="minorEastAsia" w:cstheme="minorHAnsi"/>
        </w:rPr>
        <w:t>the student</w:t>
      </w:r>
      <w:r w:rsidR="00ED1621" w:rsidRPr="00AA3368">
        <w:rPr>
          <w:rFonts w:eastAsiaTheme="minorEastAsia" w:cstheme="minorHAnsi"/>
        </w:rPr>
        <w:t>’</w:t>
      </w:r>
      <w:r w:rsidRPr="00AA3368">
        <w:rPr>
          <w:rFonts w:eastAsiaTheme="minorEastAsia" w:cstheme="minorHAnsi"/>
        </w:rPr>
        <w:t xml:space="preserve">s ranking against the selection criteria and </w:t>
      </w:r>
      <w:r w:rsidR="00ED1621" w:rsidRPr="00AA3368">
        <w:rPr>
          <w:rFonts w:eastAsiaTheme="minorEastAsia" w:cstheme="minorHAnsi"/>
        </w:rPr>
        <w:t>details of the student’s place</w:t>
      </w:r>
      <w:r w:rsidRPr="00AA3368">
        <w:rPr>
          <w:rFonts w:eastAsiaTheme="minorEastAsia" w:cstheme="minorHAnsi"/>
        </w:rPr>
        <w:t xml:space="preserve"> on the waiting list for the school y</w:t>
      </w:r>
      <w:r w:rsidR="00322FEE" w:rsidRPr="00AA3368">
        <w:rPr>
          <w:rFonts w:eastAsiaTheme="minorEastAsia" w:cstheme="minorHAnsi"/>
        </w:rPr>
        <w:t xml:space="preserve">ear concerned. </w:t>
      </w:r>
      <w:r w:rsidRPr="00AA3368">
        <w:rPr>
          <w:rFonts w:eastAsiaTheme="minorEastAsia" w:cstheme="minorHAnsi"/>
        </w:rPr>
        <w:t xml:space="preserve"> </w:t>
      </w:r>
    </w:p>
    <w:p w:rsidR="00406BE7" w:rsidRPr="00AA3368" w:rsidRDefault="00406BE7" w:rsidP="00E47AF1">
      <w:pPr>
        <w:autoSpaceDE w:val="0"/>
        <w:autoSpaceDN w:val="0"/>
        <w:adjustRightInd w:val="0"/>
        <w:spacing w:after="0" w:line="240" w:lineRule="auto"/>
        <w:contextualSpacing/>
        <w:rPr>
          <w:rFonts w:eastAsiaTheme="minorEastAsia" w:cstheme="minorHAnsi"/>
        </w:rPr>
      </w:pPr>
    </w:p>
    <w:p w:rsidR="00406BE7" w:rsidRPr="00AA3368" w:rsidRDefault="00ED1621" w:rsidP="00E47AF1">
      <w:pPr>
        <w:autoSpaceDE w:val="0"/>
        <w:autoSpaceDN w:val="0"/>
        <w:adjustRightInd w:val="0"/>
        <w:spacing w:after="0" w:line="240" w:lineRule="auto"/>
        <w:contextualSpacing/>
        <w:rPr>
          <w:rFonts w:eastAsiaTheme="minorEastAsia" w:cstheme="minorHAnsi"/>
        </w:rPr>
      </w:pPr>
      <w:r w:rsidRPr="00AA3368">
        <w:rPr>
          <w:rFonts w:eastAsiaTheme="minorEastAsia" w:cstheme="minorHAnsi"/>
        </w:rPr>
        <w:t xml:space="preserve">Applicants </w:t>
      </w:r>
      <w:r w:rsidR="00406BE7" w:rsidRPr="00AA3368">
        <w:rPr>
          <w:rFonts w:eastAsiaTheme="minorEastAsia" w:cstheme="minorHAnsi"/>
        </w:rPr>
        <w:t>will be informe</w:t>
      </w:r>
      <w:r w:rsidRPr="00AA3368">
        <w:rPr>
          <w:rFonts w:eastAsiaTheme="minorEastAsia" w:cstheme="minorHAnsi"/>
        </w:rPr>
        <w:t xml:space="preserve">d of the right to seek a review/right of </w:t>
      </w:r>
      <w:r w:rsidR="00406BE7" w:rsidRPr="00AA3368">
        <w:rPr>
          <w:rFonts w:eastAsiaTheme="minorEastAsia" w:cstheme="minorHAnsi"/>
        </w:rPr>
        <w:t xml:space="preserve">appeal of the school’s decision (see </w:t>
      </w:r>
      <w:hyperlink w:anchor="_Reviews/appeals" w:history="1">
        <w:r w:rsidR="00883B35" w:rsidRPr="00AA3368">
          <w:rPr>
            <w:rStyle w:val="Hyperlink"/>
            <w:rFonts w:eastAsiaTheme="minorEastAsia" w:cstheme="minorHAnsi"/>
          </w:rPr>
          <w:t>section 18</w:t>
        </w:r>
      </w:hyperlink>
      <w:r w:rsidR="00883B35" w:rsidRPr="00AA3368">
        <w:rPr>
          <w:rFonts w:eastAsiaTheme="minorEastAsia" w:cstheme="minorHAnsi"/>
        </w:rPr>
        <w:t xml:space="preserve"> </w:t>
      </w:r>
      <w:r w:rsidR="00406BE7" w:rsidRPr="00AA3368">
        <w:rPr>
          <w:rFonts w:eastAsiaTheme="minorEastAsia" w:cstheme="minorHAnsi"/>
        </w:rPr>
        <w:t>below for further details)</w:t>
      </w:r>
      <w:r w:rsidR="003B6FA7" w:rsidRPr="00AA3368">
        <w:rPr>
          <w:rFonts w:eastAsiaTheme="minorEastAsia" w:cstheme="minorHAnsi"/>
        </w:rPr>
        <w:t>.</w:t>
      </w:r>
    </w:p>
    <w:p w:rsidR="003B6FA7" w:rsidRPr="00AA3368" w:rsidRDefault="003B6FA7" w:rsidP="00406BE7">
      <w:pPr>
        <w:autoSpaceDE w:val="0"/>
        <w:autoSpaceDN w:val="0"/>
        <w:adjustRightInd w:val="0"/>
        <w:spacing w:after="0" w:line="240" w:lineRule="auto"/>
        <w:contextualSpacing/>
        <w:jc w:val="both"/>
        <w:rPr>
          <w:rFonts w:eastAsiaTheme="minorEastAsia" w:cstheme="minorHAnsi"/>
        </w:rPr>
      </w:pPr>
    </w:p>
    <w:p w:rsidR="00406BE7" w:rsidRPr="00AA3368" w:rsidRDefault="00406BE7" w:rsidP="00406BE7">
      <w:pPr>
        <w:spacing w:after="0" w:line="240" w:lineRule="auto"/>
        <w:rPr>
          <w:rFonts w:eastAsiaTheme="minorEastAsia" w:cstheme="minorHAnsi"/>
          <w:color w:val="385623" w:themeColor="accent6" w:themeShade="80"/>
        </w:rPr>
      </w:pPr>
    </w:p>
    <w:p w:rsidR="00406BE7" w:rsidRPr="00AA3368" w:rsidRDefault="00406BE7" w:rsidP="00103809">
      <w:pPr>
        <w:pStyle w:val="Heading2"/>
        <w:numPr>
          <w:ilvl w:val="0"/>
          <w:numId w:val="29"/>
        </w:numPr>
        <w:rPr>
          <w:rFonts w:asciiTheme="minorHAnsi" w:eastAsiaTheme="minorEastAsia" w:hAnsiTheme="minorHAnsi" w:cstheme="minorHAnsi"/>
          <w:b/>
          <w:color w:val="385623" w:themeColor="accent6" w:themeShade="80"/>
          <w:sz w:val="24"/>
          <w:szCs w:val="24"/>
        </w:rPr>
      </w:pPr>
      <w:bookmarkStart w:id="3" w:name="_Acceptance_of_an"/>
      <w:bookmarkEnd w:id="3"/>
      <w:r w:rsidRPr="00AA3368">
        <w:rPr>
          <w:rFonts w:asciiTheme="minorHAnsi" w:eastAsiaTheme="minorEastAsia" w:hAnsiTheme="minorHAnsi" w:cstheme="minorHAnsi"/>
          <w:b/>
          <w:color w:val="385623" w:themeColor="accent6" w:themeShade="80"/>
          <w:sz w:val="24"/>
          <w:szCs w:val="24"/>
        </w:rPr>
        <w:t xml:space="preserve"> </w:t>
      </w:r>
      <w:bookmarkStart w:id="4" w:name="_Ref31796919"/>
      <w:r w:rsidRPr="00AA3368">
        <w:rPr>
          <w:rFonts w:asciiTheme="minorHAnsi" w:eastAsiaTheme="minorEastAsia" w:hAnsiTheme="minorHAnsi" w:cstheme="minorHAnsi"/>
          <w:b/>
          <w:color w:val="385623" w:themeColor="accent6" w:themeShade="80"/>
          <w:sz w:val="24"/>
          <w:szCs w:val="24"/>
        </w:rPr>
        <w:t>Acceptance of an offer of a place by an applicant</w:t>
      </w:r>
      <w:bookmarkEnd w:id="4"/>
    </w:p>
    <w:p w:rsidR="00406BE7" w:rsidRPr="00AA3368" w:rsidRDefault="00406BE7" w:rsidP="00406BE7">
      <w:pPr>
        <w:pStyle w:val="ListParagraph"/>
        <w:spacing w:after="0" w:line="240" w:lineRule="auto"/>
        <w:rPr>
          <w:rFonts w:eastAsiaTheme="minorEastAsia" w:cstheme="minorHAnsi"/>
          <w:b/>
          <w:color w:val="385623" w:themeColor="accent6" w:themeShade="80"/>
        </w:rPr>
      </w:pPr>
    </w:p>
    <w:p w:rsidR="00406BE7" w:rsidRPr="00AA3368" w:rsidRDefault="00406BE7" w:rsidP="00406BE7">
      <w:pPr>
        <w:autoSpaceDE w:val="0"/>
        <w:autoSpaceDN w:val="0"/>
        <w:adjustRightInd w:val="0"/>
        <w:spacing w:after="0" w:line="240" w:lineRule="auto"/>
        <w:rPr>
          <w:rFonts w:eastAsiaTheme="minorEastAsia" w:cstheme="minorHAnsi"/>
        </w:rPr>
      </w:pPr>
      <w:r w:rsidRPr="00AA3368">
        <w:rPr>
          <w:rFonts w:eastAsiaTheme="minorEastAsia" w:cstheme="minorHAnsi"/>
        </w:rPr>
        <w:lastRenderedPageBreak/>
        <w:t>In accepting an offer</w:t>
      </w:r>
      <w:r w:rsidR="005166C8" w:rsidRPr="00AA3368">
        <w:rPr>
          <w:rFonts w:eastAsiaTheme="minorEastAsia" w:cstheme="minorHAnsi"/>
        </w:rPr>
        <w:t xml:space="preserve"> of admission from Callystown National School</w:t>
      </w:r>
      <w:r w:rsidRPr="00AA3368">
        <w:rPr>
          <w:rFonts w:eastAsiaTheme="minorEastAsia" w:cstheme="minorHAnsi"/>
        </w:rPr>
        <w:t xml:space="preserve">, you </w:t>
      </w:r>
      <w:r w:rsidR="00ED1621" w:rsidRPr="00AA3368">
        <w:rPr>
          <w:rFonts w:eastAsiaTheme="minorEastAsia" w:cstheme="minorHAnsi"/>
        </w:rPr>
        <w:t xml:space="preserve">must </w:t>
      </w:r>
      <w:r w:rsidR="0096226F" w:rsidRPr="00AA3368">
        <w:rPr>
          <w:rFonts w:eastAsiaTheme="minorEastAsia" w:cstheme="minorHAnsi"/>
        </w:rPr>
        <w:t xml:space="preserve">indicate </w:t>
      </w:r>
    </w:p>
    <w:p w:rsidR="00406BE7" w:rsidRPr="00AA3368" w:rsidRDefault="00406BE7" w:rsidP="00406BE7">
      <w:pPr>
        <w:autoSpaceDE w:val="0"/>
        <w:autoSpaceDN w:val="0"/>
        <w:adjustRightInd w:val="0"/>
        <w:spacing w:after="0" w:line="240" w:lineRule="auto"/>
        <w:rPr>
          <w:rFonts w:eastAsiaTheme="minorEastAsia" w:cstheme="minorHAnsi"/>
        </w:rPr>
      </w:pPr>
    </w:p>
    <w:p w:rsidR="00406BE7" w:rsidRPr="00AA3368" w:rsidRDefault="00406BE7" w:rsidP="00406BE7">
      <w:pPr>
        <w:autoSpaceDE w:val="0"/>
        <w:autoSpaceDN w:val="0"/>
        <w:adjustRightInd w:val="0"/>
        <w:spacing w:after="0" w:line="240" w:lineRule="auto"/>
        <w:rPr>
          <w:rFonts w:eastAsiaTheme="minorEastAsia" w:cstheme="minorHAnsi"/>
        </w:rPr>
      </w:pPr>
      <w:r w:rsidRPr="00AA3368">
        <w:rPr>
          <w:rFonts w:eastAsiaTheme="minorEastAsia" w:cstheme="minorHAnsi"/>
        </w:rPr>
        <w:t xml:space="preserve">(i) whether or not you have accepted an offer of admission for another school or schools. If you have accepted such an offer, you must </w:t>
      </w:r>
      <w:r w:rsidR="00A22884" w:rsidRPr="00AA3368">
        <w:rPr>
          <w:rFonts w:eastAsiaTheme="minorEastAsia" w:cstheme="minorHAnsi"/>
        </w:rPr>
        <w:t xml:space="preserve">also </w:t>
      </w:r>
      <w:r w:rsidRPr="00AA3368">
        <w:rPr>
          <w:rFonts w:eastAsiaTheme="minorEastAsia" w:cstheme="minorHAnsi"/>
        </w:rPr>
        <w:t>provide details of</w:t>
      </w:r>
      <w:r w:rsidR="00A22884" w:rsidRPr="00AA3368">
        <w:rPr>
          <w:rFonts w:eastAsiaTheme="minorEastAsia" w:cstheme="minorHAnsi"/>
        </w:rPr>
        <w:t xml:space="preserve"> the offer or offers concerned and</w:t>
      </w:r>
    </w:p>
    <w:p w:rsidR="00764262" w:rsidRPr="00AA3368" w:rsidRDefault="00764262" w:rsidP="00406BE7">
      <w:pPr>
        <w:autoSpaceDE w:val="0"/>
        <w:autoSpaceDN w:val="0"/>
        <w:adjustRightInd w:val="0"/>
        <w:spacing w:after="0" w:line="240" w:lineRule="auto"/>
        <w:rPr>
          <w:rFonts w:eastAsiaTheme="minorEastAsia" w:cstheme="minorHAnsi"/>
        </w:rPr>
      </w:pPr>
    </w:p>
    <w:p w:rsidR="00764262" w:rsidRPr="00AA3368" w:rsidRDefault="00406BE7" w:rsidP="00406BE7">
      <w:pPr>
        <w:autoSpaceDE w:val="0"/>
        <w:autoSpaceDN w:val="0"/>
        <w:adjustRightInd w:val="0"/>
        <w:spacing w:after="0" w:line="240" w:lineRule="auto"/>
        <w:rPr>
          <w:rFonts w:eastAsiaTheme="minorEastAsia" w:cstheme="minorHAnsi"/>
        </w:rPr>
      </w:pPr>
      <w:r w:rsidRPr="00AA3368">
        <w:rPr>
          <w:rFonts w:eastAsiaTheme="minorEastAsia" w:cstheme="minorHAnsi"/>
        </w:rPr>
        <w:t>(ii) whether or not you have applied for and awaiting confirmation of an offer of admission from another school or schools, and if so, you must provide details of the other school or schools concerned.</w:t>
      </w:r>
    </w:p>
    <w:p w:rsidR="00E47AF1" w:rsidRPr="00AA3368" w:rsidRDefault="00E47AF1" w:rsidP="00406BE7">
      <w:pPr>
        <w:autoSpaceDE w:val="0"/>
        <w:autoSpaceDN w:val="0"/>
        <w:adjustRightInd w:val="0"/>
        <w:spacing w:after="0" w:line="240" w:lineRule="auto"/>
        <w:rPr>
          <w:rFonts w:eastAsiaTheme="minorEastAsia" w:cstheme="minorHAnsi"/>
        </w:rPr>
      </w:pPr>
    </w:p>
    <w:p w:rsidR="00ED1621" w:rsidRPr="00AA3368" w:rsidRDefault="00ED1621" w:rsidP="00103809">
      <w:pPr>
        <w:pStyle w:val="Heading2"/>
        <w:numPr>
          <w:ilvl w:val="0"/>
          <w:numId w:val="29"/>
        </w:numPr>
        <w:rPr>
          <w:rFonts w:asciiTheme="minorHAnsi" w:eastAsiaTheme="minorEastAsia" w:hAnsiTheme="minorHAnsi" w:cstheme="minorHAnsi"/>
          <w:b/>
          <w:color w:val="385623" w:themeColor="accent6" w:themeShade="80"/>
          <w:sz w:val="24"/>
          <w:szCs w:val="24"/>
        </w:rPr>
      </w:pPr>
      <w:r w:rsidRPr="00AA3368">
        <w:rPr>
          <w:rFonts w:asciiTheme="minorHAnsi" w:eastAsiaTheme="minorEastAsia" w:hAnsiTheme="minorHAnsi" w:cstheme="minorHAnsi"/>
          <w:b/>
          <w:color w:val="385623" w:themeColor="accent6" w:themeShade="80"/>
          <w:sz w:val="24"/>
          <w:szCs w:val="24"/>
        </w:rPr>
        <w:t>Circumstances in which offers may not be made or may be withdrawn</w:t>
      </w:r>
    </w:p>
    <w:p w:rsidR="00406BE7" w:rsidRPr="00AA3368" w:rsidRDefault="00406BE7" w:rsidP="00406BE7">
      <w:pPr>
        <w:autoSpaceDE w:val="0"/>
        <w:autoSpaceDN w:val="0"/>
        <w:adjustRightInd w:val="0"/>
        <w:spacing w:after="0" w:line="240" w:lineRule="auto"/>
        <w:rPr>
          <w:rFonts w:eastAsiaTheme="minorEastAsia" w:cstheme="minorHAnsi"/>
          <w:color w:val="385623" w:themeColor="accent6" w:themeShade="80"/>
        </w:rPr>
      </w:pPr>
    </w:p>
    <w:p w:rsidR="00406BE7" w:rsidRPr="00AA3368" w:rsidRDefault="00406BE7" w:rsidP="00406BE7">
      <w:pPr>
        <w:autoSpaceDE w:val="0"/>
        <w:autoSpaceDN w:val="0"/>
        <w:adjustRightInd w:val="0"/>
        <w:spacing w:after="0" w:line="240" w:lineRule="auto"/>
        <w:rPr>
          <w:rFonts w:eastAsiaTheme="minorEastAsia" w:cstheme="minorHAnsi"/>
        </w:rPr>
      </w:pPr>
      <w:r w:rsidRPr="00AA3368">
        <w:rPr>
          <w:rFonts w:eastAsiaTheme="minorEastAsia" w:cstheme="minorHAnsi"/>
        </w:rPr>
        <w:t>An offer of admission may not be made or m</w:t>
      </w:r>
      <w:r w:rsidR="005166C8" w:rsidRPr="00AA3368">
        <w:rPr>
          <w:rFonts w:eastAsiaTheme="minorEastAsia" w:cstheme="minorHAnsi"/>
        </w:rPr>
        <w:t>ay be withdrawn by Callystown National School</w:t>
      </w:r>
      <w:r w:rsidRPr="00AA3368">
        <w:rPr>
          <w:rFonts w:eastAsiaTheme="minorEastAsia" w:cstheme="minorHAnsi"/>
        </w:rPr>
        <w:t xml:space="preserve"> where—</w:t>
      </w:r>
    </w:p>
    <w:p w:rsidR="00406BE7" w:rsidRPr="00AA3368" w:rsidRDefault="00406BE7" w:rsidP="00406BE7">
      <w:pPr>
        <w:numPr>
          <w:ilvl w:val="0"/>
          <w:numId w:val="3"/>
        </w:numPr>
        <w:autoSpaceDE w:val="0"/>
        <w:autoSpaceDN w:val="0"/>
        <w:adjustRightInd w:val="0"/>
        <w:spacing w:after="0" w:line="240" w:lineRule="auto"/>
        <w:ind w:left="851" w:hanging="491"/>
        <w:contextualSpacing/>
        <w:rPr>
          <w:rFonts w:eastAsiaTheme="minorEastAsia" w:cstheme="minorHAnsi"/>
        </w:rPr>
      </w:pPr>
      <w:r w:rsidRPr="00AA3368">
        <w:rPr>
          <w:rFonts w:eastAsiaTheme="minorEastAsia" w:cstheme="minorHAnsi"/>
        </w:rPr>
        <w:t>it is established that information contained in the application is false or misleading.</w:t>
      </w:r>
    </w:p>
    <w:p w:rsidR="00406BE7" w:rsidRPr="00AA3368" w:rsidRDefault="00406BE7" w:rsidP="00406BE7">
      <w:pPr>
        <w:numPr>
          <w:ilvl w:val="0"/>
          <w:numId w:val="3"/>
        </w:numPr>
        <w:autoSpaceDE w:val="0"/>
        <w:autoSpaceDN w:val="0"/>
        <w:adjustRightInd w:val="0"/>
        <w:spacing w:after="0" w:line="240" w:lineRule="auto"/>
        <w:ind w:left="851" w:hanging="491"/>
        <w:contextualSpacing/>
        <w:rPr>
          <w:rFonts w:eastAsiaTheme="minorEastAsia" w:cstheme="minorHAnsi"/>
        </w:rPr>
      </w:pPr>
      <w:r w:rsidRPr="00AA3368">
        <w:rPr>
          <w:rFonts w:eastAsiaTheme="minorEastAsia" w:cstheme="minorHAnsi"/>
        </w:rPr>
        <w:t>an applicant fails to confirm acceptance of an offer of admission on or before the date set out in the annual admission notice of the school.</w:t>
      </w:r>
    </w:p>
    <w:p w:rsidR="00406BE7" w:rsidRPr="00AA3368" w:rsidRDefault="00406BE7" w:rsidP="00406BE7">
      <w:pPr>
        <w:numPr>
          <w:ilvl w:val="0"/>
          <w:numId w:val="3"/>
        </w:numPr>
        <w:autoSpaceDE w:val="0"/>
        <w:autoSpaceDN w:val="0"/>
        <w:adjustRightInd w:val="0"/>
        <w:spacing w:after="0" w:line="240" w:lineRule="auto"/>
        <w:ind w:left="851" w:hanging="491"/>
        <w:contextualSpacing/>
        <w:rPr>
          <w:rFonts w:eastAsiaTheme="minorEastAsia" w:cstheme="minorHAnsi"/>
        </w:rPr>
      </w:pPr>
      <w:r w:rsidRPr="00AA3368">
        <w:rPr>
          <w:rFonts w:eastAsiaTheme="minorEastAsia" w:cstheme="minorHAnsi"/>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rsidR="00121CB2" w:rsidRPr="00AA3368" w:rsidRDefault="00406BE7" w:rsidP="00121CB2">
      <w:pPr>
        <w:numPr>
          <w:ilvl w:val="0"/>
          <w:numId w:val="3"/>
        </w:numPr>
        <w:autoSpaceDE w:val="0"/>
        <w:autoSpaceDN w:val="0"/>
        <w:adjustRightInd w:val="0"/>
        <w:spacing w:after="0" w:line="240" w:lineRule="auto"/>
        <w:ind w:left="851" w:hanging="491"/>
        <w:contextualSpacing/>
        <w:rPr>
          <w:rFonts w:eastAsiaTheme="minorEastAsia" w:cstheme="minorHAnsi"/>
        </w:rPr>
      </w:pPr>
      <w:r w:rsidRPr="00AA3368">
        <w:rPr>
          <w:rFonts w:eastAsiaTheme="minorEastAsia" w:cstheme="minorHAnsi"/>
        </w:rPr>
        <w:t xml:space="preserve">an applicant has failed to comply with the requirements of ‘acceptance of an offer’ as set out in </w:t>
      </w:r>
      <w:hyperlink w:anchor="_Acceptance_of_an" w:history="1">
        <w:r w:rsidR="00883B35" w:rsidRPr="00AA3368">
          <w:rPr>
            <w:rStyle w:val="Hyperlink"/>
            <w:rFonts w:eastAsiaTheme="minorEastAsia" w:cstheme="minorHAnsi"/>
          </w:rPr>
          <w:t>section 10</w:t>
        </w:r>
      </w:hyperlink>
      <w:r w:rsidR="00883B35" w:rsidRPr="00AA3368">
        <w:rPr>
          <w:rFonts w:eastAsiaTheme="minorEastAsia" w:cstheme="minorHAnsi"/>
        </w:rPr>
        <w:t xml:space="preserve"> </w:t>
      </w:r>
      <w:r w:rsidRPr="00AA3368">
        <w:rPr>
          <w:rFonts w:eastAsiaTheme="minorEastAsia" w:cstheme="minorHAnsi"/>
        </w:rPr>
        <w:t>above.</w:t>
      </w:r>
    </w:p>
    <w:p w:rsidR="001F69E3" w:rsidRPr="00AA3368" w:rsidRDefault="001F69E3" w:rsidP="001F69E3">
      <w:pPr>
        <w:autoSpaceDE w:val="0"/>
        <w:autoSpaceDN w:val="0"/>
        <w:adjustRightInd w:val="0"/>
        <w:spacing w:after="0" w:line="240" w:lineRule="auto"/>
        <w:ind w:left="851"/>
        <w:contextualSpacing/>
        <w:rPr>
          <w:rFonts w:eastAsiaTheme="minorEastAsia" w:cstheme="minorHAnsi"/>
        </w:rPr>
      </w:pPr>
    </w:p>
    <w:p w:rsidR="00E47AF1" w:rsidRPr="00AA3368" w:rsidRDefault="00E47AF1" w:rsidP="001F69E3">
      <w:pPr>
        <w:autoSpaceDE w:val="0"/>
        <w:autoSpaceDN w:val="0"/>
        <w:adjustRightInd w:val="0"/>
        <w:spacing w:after="0" w:line="240" w:lineRule="auto"/>
        <w:ind w:left="851"/>
        <w:contextualSpacing/>
        <w:rPr>
          <w:rFonts w:eastAsiaTheme="minorEastAsia" w:cstheme="minorHAnsi"/>
        </w:rPr>
      </w:pPr>
    </w:p>
    <w:p w:rsidR="00121CB2" w:rsidRPr="00AA3368" w:rsidRDefault="00121CB2" w:rsidP="003207E9">
      <w:pPr>
        <w:pStyle w:val="Heading2"/>
        <w:numPr>
          <w:ilvl w:val="0"/>
          <w:numId w:val="29"/>
        </w:numPr>
        <w:rPr>
          <w:rFonts w:asciiTheme="minorHAnsi" w:eastAsiaTheme="minorEastAsia" w:hAnsiTheme="minorHAnsi" w:cstheme="minorHAnsi"/>
          <w:b/>
          <w:color w:val="385623" w:themeColor="accent6" w:themeShade="80"/>
          <w:sz w:val="24"/>
          <w:szCs w:val="24"/>
        </w:rPr>
      </w:pPr>
      <w:r w:rsidRPr="00AA3368">
        <w:rPr>
          <w:rFonts w:asciiTheme="minorHAnsi" w:eastAsiaTheme="minorEastAsia" w:hAnsiTheme="minorHAnsi" w:cstheme="minorHAnsi"/>
          <w:b/>
          <w:color w:val="385623" w:themeColor="accent6" w:themeShade="80"/>
          <w:sz w:val="24"/>
          <w:szCs w:val="24"/>
        </w:rPr>
        <w:t>Sharing of Data with other schools</w:t>
      </w:r>
    </w:p>
    <w:p w:rsidR="00121CB2" w:rsidRPr="00AA3368" w:rsidRDefault="00121CB2" w:rsidP="00E47AF1">
      <w:pPr>
        <w:spacing w:after="0" w:line="240" w:lineRule="auto"/>
        <w:rPr>
          <w:rFonts w:eastAsiaTheme="minorEastAsia" w:cstheme="minorHAnsi"/>
          <w:b/>
          <w:color w:val="385623" w:themeColor="accent6" w:themeShade="80"/>
        </w:rPr>
      </w:pPr>
    </w:p>
    <w:p w:rsidR="006772A0" w:rsidRPr="00AA3368" w:rsidRDefault="00121CB2" w:rsidP="00E47AF1">
      <w:pPr>
        <w:spacing w:after="0" w:line="240" w:lineRule="auto"/>
        <w:rPr>
          <w:rFonts w:eastAsiaTheme="minorEastAsia" w:cstheme="minorHAnsi"/>
        </w:rPr>
      </w:pPr>
      <w:r w:rsidRPr="00AA3368">
        <w:rPr>
          <w:rFonts w:eastAsiaTheme="minorEastAsia" w:cstheme="minorHAnsi"/>
        </w:rPr>
        <w:t xml:space="preserve">Applicants should be aware that section 66(6) of the Education (Admission to Schools) Act 2018 allows for the sharing of </w:t>
      </w:r>
      <w:r w:rsidR="00A2174D" w:rsidRPr="00AA3368">
        <w:rPr>
          <w:rFonts w:eastAsiaTheme="minorEastAsia" w:cstheme="minorHAnsi"/>
        </w:rPr>
        <w:t>certain information</w:t>
      </w:r>
      <w:r w:rsidRPr="00AA3368">
        <w:rPr>
          <w:rFonts w:eastAsiaTheme="minorEastAsia" w:cstheme="minorHAnsi"/>
        </w:rPr>
        <w:t xml:space="preserve"> between schools in order to facilitate the efficient admission of students. </w:t>
      </w:r>
    </w:p>
    <w:p w:rsidR="00CE4027" w:rsidRPr="00AA3368" w:rsidRDefault="00CE4027" w:rsidP="00CE4027">
      <w:pPr>
        <w:spacing w:after="0" w:line="240" w:lineRule="auto"/>
        <w:jc w:val="both"/>
        <w:rPr>
          <w:rFonts w:eastAsiaTheme="minorEastAsia" w:cstheme="minorHAnsi"/>
        </w:rPr>
      </w:pPr>
      <w:r w:rsidRPr="00AA3368">
        <w:rPr>
          <w:rFonts w:eastAsiaTheme="minorEastAsia" w:cstheme="minorHAnsi"/>
        </w:rPr>
        <w:t>Section 66(6) allows a school to provide a patron or another board of management with a list of the students in relation to whom—</w:t>
      </w:r>
    </w:p>
    <w:p w:rsidR="00CE4027" w:rsidRPr="00AA3368" w:rsidRDefault="00CE4027" w:rsidP="00CE4027">
      <w:pPr>
        <w:spacing w:after="0" w:line="240" w:lineRule="auto"/>
        <w:jc w:val="both"/>
        <w:rPr>
          <w:rFonts w:eastAsiaTheme="minorEastAsia" w:cstheme="minorHAnsi"/>
        </w:rPr>
      </w:pPr>
    </w:p>
    <w:p w:rsidR="00CE4027" w:rsidRPr="00AA3368" w:rsidRDefault="00CE4027" w:rsidP="00CE4027">
      <w:pPr>
        <w:spacing w:after="0" w:line="240" w:lineRule="auto"/>
        <w:ind w:left="720"/>
        <w:jc w:val="both"/>
        <w:rPr>
          <w:rFonts w:eastAsiaTheme="minorEastAsia" w:cstheme="minorHAnsi"/>
        </w:rPr>
      </w:pPr>
      <w:r w:rsidRPr="00AA3368">
        <w:rPr>
          <w:rFonts w:eastAsiaTheme="minorEastAsia" w:cstheme="minorHAnsi"/>
        </w:rPr>
        <w:t>(i) an application for admission to the school has been received,</w:t>
      </w:r>
    </w:p>
    <w:p w:rsidR="00CE4027" w:rsidRPr="00AA3368" w:rsidRDefault="00CE4027" w:rsidP="00CE4027">
      <w:pPr>
        <w:spacing w:after="0" w:line="240" w:lineRule="auto"/>
        <w:ind w:left="720"/>
        <w:jc w:val="both"/>
        <w:rPr>
          <w:rFonts w:eastAsiaTheme="minorEastAsia" w:cstheme="minorHAnsi"/>
        </w:rPr>
      </w:pPr>
    </w:p>
    <w:p w:rsidR="00CE4027" w:rsidRPr="00AA3368" w:rsidRDefault="00CE4027" w:rsidP="00CE4027">
      <w:pPr>
        <w:spacing w:after="0" w:line="240" w:lineRule="auto"/>
        <w:ind w:left="720"/>
        <w:jc w:val="both"/>
        <w:rPr>
          <w:rFonts w:eastAsiaTheme="minorEastAsia" w:cstheme="minorHAnsi"/>
        </w:rPr>
      </w:pPr>
      <w:r w:rsidRPr="00AA3368">
        <w:rPr>
          <w:rFonts w:eastAsiaTheme="minorEastAsia" w:cstheme="minorHAnsi"/>
        </w:rPr>
        <w:t>(ii) an offer of admission to the school has been made, or</w:t>
      </w:r>
    </w:p>
    <w:p w:rsidR="00CE4027" w:rsidRPr="00AA3368" w:rsidRDefault="00CE4027" w:rsidP="00CE4027">
      <w:pPr>
        <w:spacing w:after="0" w:line="240" w:lineRule="auto"/>
        <w:ind w:left="720"/>
        <w:jc w:val="both"/>
        <w:rPr>
          <w:rFonts w:eastAsiaTheme="minorEastAsia" w:cstheme="minorHAnsi"/>
        </w:rPr>
      </w:pPr>
    </w:p>
    <w:p w:rsidR="00CE4027" w:rsidRPr="00AA3368" w:rsidRDefault="00CE4027" w:rsidP="00CE4027">
      <w:pPr>
        <w:spacing w:after="0" w:line="240" w:lineRule="auto"/>
        <w:ind w:left="720"/>
        <w:jc w:val="both"/>
        <w:rPr>
          <w:rFonts w:eastAsiaTheme="minorEastAsia" w:cstheme="minorHAnsi"/>
        </w:rPr>
      </w:pPr>
      <w:r w:rsidRPr="00AA3368">
        <w:rPr>
          <w:rFonts w:eastAsiaTheme="minorEastAsia" w:cstheme="minorHAnsi"/>
        </w:rPr>
        <w:t>(iii) an offer of admission to the school has been accepted.</w:t>
      </w:r>
    </w:p>
    <w:p w:rsidR="00CE4027" w:rsidRPr="00AA3368" w:rsidRDefault="00CE4027" w:rsidP="00CE4027">
      <w:pPr>
        <w:spacing w:after="0" w:line="240" w:lineRule="auto"/>
        <w:jc w:val="both"/>
        <w:rPr>
          <w:rFonts w:eastAsiaTheme="minorEastAsia" w:cstheme="minorHAnsi"/>
        </w:rPr>
      </w:pPr>
    </w:p>
    <w:p w:rsidR="00CE4027" w:rsidRPr="00AA3368" w:rsidRDefault="00CE4027" w:rsidP="00CE4027">
      <w:pPr>
        <w:spacing w:after="0" w:line="240" w:lineRule="auto"/>
        <w:jc w:val="both"/>
        <w:rPr>
          <w:rFonts w:eastAsiaTheme="minorEastAsia" w:cstheme="minorHAnsi"/>
        </w:rPr>
      </w:pPr>
      <w:r w:rsidRPr="00AA3368">
        <w:rPr>
          <w:rFonts w:eastAsiaTheme="minorEastAsia" w:cstheme="minorHAnsi"/>
        </w:rPr>
        <w:t>The list may include any or all of the following:</w:t>
      </w:r>
    </w:p>
    <w:p w:rsidR="00CE4027" w:rsidRPr="00AA3368" w:rsidRDefault="00CE4027" w:rsidP="00CE4027">
      <w:pPr>
        <w:spacing w:after="0" w:line="240" w:lineRule="auto"/>
        <w:ind w:left="720"/>
        <w:jc w:val="both"/>
        <w:rPr>
          <w:rFonts w:eastAsiaTheme="minorEastAsia" w:cstheme="minorHAnsi"/>
        </w:rPr>
      </w:pPr>
      <w:r w:rsidRPr="00AA3368">
        <w:rPr>
          <w:rFonts w:eastAsiaTheme="minorEastAsia" w:cstheme="minorHAnsi"/>
        </w:rPr>
        <w:br/>
        <w:t>(i) the date on which an application for admission was received by the school;</w:t>
      </w:r>
    </w:p>
    <w:p w:rsidR="00CE4027" w:rsidRPr="00AA3368" w:rsidRDefault="00CE4027" w:rsidP="00CE4027">
      <w:pPr>
        <w:spacing w:after="0" w:line="240" w:lineRule="auto"/>
        <w:ind w:left="720"/>
        <w:jc w:val="both"/>
        <w:rPr>
          <w:rFonts w:eastAsiaTheme="minorEastAsia" w:cstheme="minorHAnsi"/>
        </w:rPr>
      </w:pPr>
    </w:p>
    <w:p w:rsidR="00CE4027" w:rsidRPr="00AA3368" w:rsidRDefault="00CE4027" w:rsidP="00CE4027">
      <w:pPr>
        <w:spacing w:after="0" w:line="240" w:lineRule="auto"/>
        <w:ind w:left="720"/>
        <w:jc w:val="both"/>
        <w:rPr>
          <w:rFonts w:eastAsiaTheme="minorEastAsia" w:cstheme="minorHAnsi"/>
        </w:rPr>
      </w:pPr>
      <w:r w:rsidRPr="00AA3368">
        <w:rPr>
          <w:rFonts w:eastAsiaTheme="minorEastAsia" w:cstheme="minorHAnsi"/>
        </w:rPr>
        <w:t>(ii) the date on which an offer of admission was made by the school;</w:t>
      </w:r>
    </w:p>
    <w:p w:rsidR="00CE4027" w:rsidRPr="00AA3368" w:rsidRDefault="00CE4027" w:rsidP="00CE4027">
      <w:pPr>
        <w:spacing w:after="0" w:line="240" w:lineRule="auto"/>
        <w:ind w:left="720"/>
        <w:jc w:val="both"/>
        <w:rPr>
          <w:rFonts w:eastAsiaTheme="minorEastAsia" w:cstheme="minorHAnsi"/>
        </w:rPr>
      </w:pPr>
    </w:p>
    <w:p w:rsidR="00CE4027" w:rsidRPr="00AA3368" w:rsidRDefault="00CE4027" w:rsidP="00CE4027">
      <w:pPr>
        <w:spacing w:after="0" w:line="240" w:lineRule="auto"/>
        <w:ind w:left="720"/>
        <w:jc w:val="both"/>
        <w:rPr>
          <w:rFonts w:eastAsiaTheme="minorEastAsia" w:cstheme="minorHAnsi"/>
        </w:rPr>
      </w:pPr>
      <w:r w:rsidRPr="00AA3368">
        <w:rPr>
          <w:rFonts w:eastAsiaTheme="minorEastAsia" w:cstheme="minorHAnsi"/>
        </w:rPr>
        <w:t>(iii) the date on which an offer of admission was accepted by an applicant;</w:t>
      </w:r>
    </w:p>
    <w:p w:rsidR="00CE4027" w:rsidRPr="00AA3368" w:rsidRDefault="00CE4027" w:rsidP="00CE4027">
      <w:pPr>
        <w:spacing w:after="0" w:line="240" w:lineRule="auto"/>
        <w:ind w:left="720"/>
        <w:jc w:val="both"/>
        <w:rPr>
          <w:rFonts w:eastAsiaTheme="minorEastAsia" w:cstheme="minorHAnsi"/>
        </w:rPr>
      </w:pPr>
    </w:p>
    <w:p w:rsidR="00CE4027" w:rsidRPr="00AA3368" w:rsidRDefault="00CE4027" w:rsidP="00CE4027">
      <w:pPr>
        <w:spacing w:after="0" w:line="240" w:lineRule="auto"/>
        <w:ind w:left="720"/>
        <w:jc w:val="both"/>
        <w:rPr>
          <w:rFonts w:eastAsiaTheme="minorEastAsia" w:cstheme="minorHAnsi"/>
        </w:rPr>
      </w:pPr>
      <w:r w:rsidRPr="00AA3368">
        <w:rPr>
          <w:rFonts w:eastAsiaTheme="minorEastAsia" w:cstheme="minorHAnsi"/>
        </w:rPr>
        <w:t xml:space="preserve">(iv) a student’s personal details including his or her name, address, date of birth and personal public service number (within the meaning of section 262 of the Social Welfare Consolidation Act </w:t>
      </w:r>
      <w:r w:rsidR="0054270B" w:rsidRPr="00AA3368">
        <w:rPr>
          <w:rFonts w:eastAsiaTheme="minorEastAsia" w:cstheme="minorHAnsi"/>
        </w:rPr>
        <w:t>2005)</w:t>
      </w:r>
      <w:r w:rsidRPr="00AA3368">
        <w:rPr>
          <w:rFonts w:eastAsiaTheme="minorEastAsia" w:cstheme="minorHAnsi"/>
        </w:rPr>
        <w:t>.</w:t>
      </w:r>
    </w:p>
    <w:p w:rsidR="00E47AF1" w:rsidRPr="00AA3368" w:rsidRDefault="00E47AF1" w:rsidP="00E47AF1">
      <w:pPr>
        <w:rPr>
          <w:rFonts w:cstheme="minorHAnsi"/>
        </w:rPr>
      </w:pPr>
    </w:p>
    <w:p w:rsidR="00331D27" w:rsidRPr="00AA3368" w:rsidRDefault="00A22884" w:rsidP="003207E9">
      <w:pPr>
        <w:pStyle w:val="Heading2"/>
        <w:numPr>
          <w:ilvl w:val="0"/>
          <w:numId w:val="29"/>
        </w:numPr>
        <w:rPr>
          <w:rFonts w:asciiTheme="minorHAnsi" w:eastAsiaTheme="minorEastAsia" w:hAnsiTheme="minorHAnsi" w:cstheme="minorHAnsi"/>
          <w:b/>
          <w:color w:val="385623" w:themeColor="accent6" w:themeShade="80"/>
          <w:sz w:val="24"/>
          <w:szCs w:val="24"/>
        </w:rPr>
      </w:pPr>
      <w:r w:rsidRPr="00AA3368">
        <w:rPr>
          <w:rFonts w:asciiTheme="minorHAnsi" w:eastAsiaTheme="minorEastAsia" w:hAnsiTheme="minorHAnsi" w:cstheme="minorHAnsi"/>
          <w:b/>
          <w:color w:val="385623" w:themeColor="accent6" w:themeShade="80"/>
          <w:sz w:val="24"/>
          <w:szCs w:val="24"/>
        </w:rPr>
        <w:lastRenderedPageBreak/>
        <w:t xml:space="preserve">Waiting </w:t>
      </w:r>
      <w:r w:rsidR="005E4A3E" w:rsidRPr="00AA3368">
        <w:rPr>
          <w:rFonts w:asciiTheme="minorHAnsi" w:eastAsiaTheme="minorEastAsia" w:hAnsiTheme="minorHAnsi" w:cstheme="minorHAnsi"/>
          <w:b/>
          <w:color w:val="385623" w:themeColor="accent6" w:themeShade="80"/>
          <w:sz w:val="24"/>
          <w:szCs w:val="24"/>
        </w:rPr>
        <w:t>l</w:t>
      </w:r>
      <w:r w:rsidRPr="00AA3368">
        <w:rPr>
          <w:rFonts w:asciiTheme="minorHAnsi" w:eastAsiaTheme="minorEastAsia" w:hAnsiTheme="minorHAnsi" w:cstheme="minorHAnsi"/>
          <w:b/>
          <w:color w:val="385623" w:themeColor="accent6" w:themeShade="80"/>
          <w:sz w:val="24"/>
          <w:szCs w:val="24"/>
        </w:rPr>
        <w:t>ist</w:t>
      </w:r>
      <w:r w:rsidR="001F35D0" w:rsidRPr="00AA3368">
        <w:rPr>
          <w:rFonts w:asciiTheme="minorHAnsi" w:eastAsiaTheme="minorEastAsia" w:hAnsiTheme="minorHAnsi" w:cstheme="minorHAnsi"/>
          <w:b/>
          <w:color w:val="385623" w:themeColor="accent6" w:themeShade="80"/>
          <w:sz w:val="24"/>
          <w:szCs w:val="24"/>
        </w:rPr>
        <w:t xml:space="preserve"> in the event of oversubscription</w:t>
      </w:r>
    </w:p>
    <w:p w:rsidR="00331D27" w:rsidRPr="00AA3368" w:rsidRDefault="00331D27" w:rsidP="00331D27">
      <w:pPr>
        <w:spacing w:after="0" w:line="240" w:lineRule="auto"/>
        <w:ind w:left="709"/>
        <w:contextualSpacing/>
        <w:rPr>
          <w:rFonts w:eastAsiaTheme="minorEastAsia" w:cstheme="minorHAnsi"/>
          <w:b/>
          <w:color w:val="385623" w:themeColor="accent6" w:themeShade="80"/>
        </w:rPr>
      </w:pPr>
    </w:p>
    <w:p w:rsidR="00331D27" w:rsidRPr="00AA3368" w:rsidRDefault="00331D27" w:rsidP="00331D27">
      <w:pPr>
        <w:autoSpaceDE w:val="0"/>
        <w:autoSpaceDN w:val="0"/>
        <w:adjustRightInd w:val="0"/>
        <w:spacing w:after="0" w:line="240" w:lineRule="auto"/>
        <w:rPr>
          <w:rFonts w:eastAsiaTheme="minorEastAsia" w:cstheme="minorHAnsi"/>
        </w:rPr>
      </w:pPr>
      <w:r w:rsidRPr="00AA3368">
        <w:rPr>
          <w:rFonts w:eastAsiaTheme="minorEastAsia" w:cstheme="minorHAnsi"/>
        </w:rPr>
        <w:t xml:space="preserve">In the event of there being more applications to the school year concerned than places available, a waiting list of students whose applications for admission </w:t>
      </w:r>
      <w:r w:rsidR="005166C8" w:rsidRPr="00AA3368">
        <w:rPr>
          <w:rFonts w:eastAsiaTheme="minorEastAsia" w:cstheme="minorHAnsi"/>
        </w:rPr>
        <w:t>to Callystown National School</w:t>
      </w:r>
      <w:r w:rsidR="00D3482E" w:rsidRPr="00AA3368">
        <w:rPr>
          <w:rFonts w:eastAsiaTheme="minorEastAsia" w:cstheme="minorHAnsi"/>
        </w:rPr>
        <w:t xml:space="preserve"> </w:t>
      </w:r>
      <w:r w:rsidRPr="00AA3368">
        <w:rPr>
          <w:rFonts w:eastAsiaTheme="minorEastAsia" w:cstheme="minorHAnsi"/>
        </w:rPr>
        <w:t xml:space="preserve">were unsuccessful </w:t>
      </w:r>
      <w:r w:rsidR="001F35D0" w:rsidRPr="00AA3368">
        <w:rPr>
          <w:rFonts w:eastAsiaTheme="minorEastAsia" w:cstheme="minorHAnsi"/>
        </w:rPr>
        <w:t xml:space="preserve">due to the school being oversubscribed </w:t>
      </w:r>
      <w:r w:rsidRPr="00AA3368">
        <w:rPr>
          <w:rFonts w:eastAsiaTheme="minorEastAsia" w:cstheme="minorHAnsi"/>
        </w:rPr>
        <w:t>will be compiled and will remain valid for the school year in which admission is being sought.</w:t>
      </w:r>
    </w:p>
    <w:p w:rsidR="00331D27" w:rsidRPr="00AA3368" w:rsidRDefault="00331D27" w:rsidP="00331D27">
      <w:pPr>
        <w:autoSpaceDE w:val="0"/>
        <w:autoSpaceDN w:val="0"/>
        <w:adjustRightInd w:val="0"/>
        <w:spacing w:after="0" w:line="240" w:lineRule="auto"/>
        <w:ind w:left="1080"/>
        <w:contextualSpacing/>
        <w:rPr>
          <w:rFonts w:eastAsiaTheme="minorEastAsia" w:cstheme="minorHAnsi"/>
        </w:rPr>
      </w:pPr>
    </w:p>
    <w:p w:rsidR="00D3482E" w:rsidRPr="00AA3368" w:rsidRDefault="00331D27" w:rsidP="00D3482E">
      <w:pPr>
        <w:autoSpaceDE w:val="0"/>
        <w:autoSpaceDN w:val="0"/>
        <w:adjustRightInd w:val="0"/>
        <w:spacing w:after="0" w:line="240" w:lineRule="auto"/>
        <w:rPr>
          <w:rFonts w:eastAsiaTheme="minorEastAsia" w:cstheme="minorHAnsi"/>
        </w:rPr>
      </w:pPr>
      <w:r w:rsidRPr="00AA3368">
        <w:rPr>
          <w:rFonts w:eastAsiaTheme="minorEastAsia" w:cstheme="minorHAnsi"/>
        </w:rPr>
        <w:t>Placement on t</w:t>
      </w:r>
      <w:r w:rsidR="0057056F" w:rsidRPr="00AA3368">
        <w:rPr>
          <w:rFonts w:eastAsiaTheme="minorEastAsia" w:cstheme="minorHAnsi"/>
        </w:rPr>
        <w:t>he waiting list of Callystown National School</w:t>
      </w:r>
      <w:r w:rsidRPr="00AA3368">
        <w:rPr>
          <w:rFonts w:eastAsiaTheme="minorEastAsia" w:cstheme="minorHAnsi"/>
        </w:rPr>
        <w:t xml:space="preserve"> is in the order of priority assigned to the students’ applications </w:t>
      </w:r>
      <w:r w:rsidR="001F35D0" w:rsidRPr="00AA3368">
        <w:rPr>
          <w:rFonts w:eastAsiaTheme="minorEastAsia" w:cstheme="minorHAnsi"/>
        </w:rPr>
        <w:t xml:space="preserve">after the school has applied </w:t>
      </w:r>
      <w:r w:rsidRPr="00AA3368">
        <w:rPr>
          <w:rFonts w:eastAsiaTheme="minorEastAsia" w:cstheme="minorHAnsi"/>
        </w:rPr>
        <w:t xml:space="preserve">the selection criteria </w:t>
      </w:r>
      <w:r w:rsidR="001F35D0" w:rsidRPr="00AA3368">
        <w:rPr>
          <w:rFonts w:eastAsiaTheme="minorEastAsia" w:cstheme="minorHAnsi"/>
        </w:rPr>
        <w:t>in accordance with</w:t>
      </w:r>
      <w:r w:rsidRPr="00AA3368">
        <w:rPr>
          <w:rFonts w:eastAsiaTheme="minorEastAsia" w:cstheme="minorHAnsi"/>
        </w:rPr>
        <w:t xml:space="preserve"> this admission policy.  </w:t>
      </w:r>
    </w:p>
    <w:p w:rsidR="00D3482E" w:rsidRPr="00AA3368" w:rsidRDefault="005F73A2" w:rsidP="005E4A3E">
      <w:pPr>
        <w:autoSpaceDE w:val="0"/>
        <w:autoSpaceDN w:val="0"/>
        <w:adjustRightInd w:val="0"/>
        <w:spacing w:after="0" w:line="240" w:lineRule="auto"/>
        <w:rPr>
          <w:rFonts w:eastAsiaTheme="minorEastAsia" w:cstheme="minorHAnsi"/>
        </w:rPr>
      </w:pPr>
      <w:r w:rsidRPr="00AA3368">
        <w:rPr>
          <w:rFonts w:eastAsiaTheme="minorEastAsia" w:cstheme="minorHAnsi"/>
        </w:rPr>
        <w:t>Applicants whose applications are received after the closing date, outlined in the Annual Admission Notice, will be placed at the end of the waiting list in order of the date of receipt of the application.</w:t>
      </w:r>
    </w:p>
    <w:p w:rsidR="005F73A2" w:rsidRPr="00AA3368" w:rsidRDefault="005F73A2" w:rsidP="005E4A3E">
      <w:pPr>
        <w:autoSpaceDE w:val="0"/>
        <w:autoSpaceDN w:val="0"/>
        <w:adjustRightInd w:val="0"/>
        <w:spacing w:after="0" w:line="240" w:lineRule="auto"/>
        <w:rPr>
          <w:rFonts w:eastAsiaTheme="minorEastAsia" w:cstheme="minorHAnsi"/>
        </w:rPr>
      </w:pPr>
    </w:p>
    <w:p w:rsidR="005E4A3E" w:rsidRPr="00AA3368" w:rsidRDefault="005E4A3E" w:rsidP="005E4A3E">
      <w:pPr>
        <w:autoSpaceDE w:val="0"/>
        <w:autoSpaceDN w:val="0"/>
        <w:adjustRightInd w:val="0"/>
        <w:spacing w:after="0" w:line="240" w:lineRule="auto"/>
        <w:rPr>
          <w:rFonts w:eastAsiaTheme="minorEastAsia" w:cstheme="minorHAnsi"/>
        </w:rPr>
      </w:pPr>
      <w:r w:rsidRPr="00AA3368">
        <w:rPr>
          <w:rFonts w:eastAsiaTheme="minorEastAsia" w:cstheme="minorHAnsi"/>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rsidR="00E47AF1" w:rsidRPr="00AA3368" w:rsidRDefault="00E47AF1" w:rsidP="005E4A3E">
      <w:pPr>
        <w:autoSpaceDE w:val="0"/>
        <w:autoSpaceDN w:val="0"/>
        <w:adjustRightInd w:val="0"/>
        <w:spacing w:after="0" w:line="240" w:lineRule="auto"/>
        <w:rPr>
          <w:rFonts w:eastAsiaTheme="minorEastAsia" w:cstheme="minorHAnsi"/>
        </w:rPr>
      </w:pPr>
    </w:p>
    <w:p w:rsidR="00331D27" w:rsidRPr="00AA3368" w:rsidRDefault="00331D27" w:rsidP="00331D27">
      <w:pPr>
        <w:spacing w:after="0" w:line="240" w:lineRule="auto"/>
        <w:ind w:left="1080"/>
        <w:rPr>
          <w:rFonts w:eastAsiaTheme="minorEastAsia" w:cstheme="minorHAnsi"/>
        </w:rPr>
      </w:pPr>
    </w:p>
    <w:p w:rsidR="00331D27" w:rsidRPr="00AA3368" w:rsidRDefault="00331D27" w:rsidP="00F10754">
      <w:pPr>
        <w:pStyle w:val="Heading2"/>
        <w:numPr>
          <w:ilvl w:val="0"/>
          <w:numId w:val="29"/>
        </w:numPr>
        <w:rPr>
          <w:rFonts w:asciiTheme="minorHAnsi" w:eastAsiaTheme="minorEastAsia" w:hAnsiTheme="minorHAnsi" w:cstheme="minorHAnsi"/>
          <w:b/>
          <w:color w:val="385623" w:themeColor="accent6" w:themeShade="80"/>
          <w:sz w:val="24"/>
          <w:szCs w:val="24"/>
        </w:rPr>
      </w:pPr>
      <w:r w:rsidRPr="00AA3368">
        <w:rPr>
          <w:rFonts w:asciiTheme="minorHAnsi" w:eastAsiaTheme="minorEastAsia" w:hAnsiTheme="minorHAnsi" w:cstheme="minorHAnsi"/>
          <w:b/>
          <w:color w:val="385623" w:themeColor="accent6" w:themeShade="80"/>
          <w:sz w:val="24"/>
          <w:szCs w:val="24"/>
        </w:rPr>
        <w:t>Late Applications</w:t>
      </w:r>
    </w:p>
    <w:p w:rsidR="006772A0" w:rsidRPr="00AA3368" w:rsidRDefault="006772A0" w:rsidP="00331D27">
      <w:pPr>
        <w:spacing w:after="0" w:line="240" w:lineRule="auto"/>
        <w:ind w:left="1080"/>
        <w:contextualSpacing/>
        <w:rPr>
          <w:rFonts w:eastAsiaTheme="minorEastAsia" w:cstheme="minorHAnsi"/>
          <w:color w:val="385623" w:themeColor="accent6" w:themeShade="80"/>
        </w:rPr>
      </w:pPr>
    </w:p>
    <w:p w:rsidR="00F156E8" w:rsidRPr="00AA3368" w:rsidRDefault="00331D27" w:rsidP="00322FEE">
      <w:pPr>
        <w:spacing w:after="0" w:line="240" w:lineRule="auto"/>
        <w:rPr>
          <w:rFonts w:cstheme="minorHAnsi"/>
        </w:rPr>
      </w:pPr>
      <w:r w:rsidRPr="00AA3368">
        <w:rPr>
          <w:rFonts w:eastAsiaTheme="minorEastAsia" w:cstheme="minorHAnsi"/>
        </w:rPr>
        <w:t xml:space="preserve">All applications for admission received after the closing date as outlined in the </w:t>
      </w:r>
      <w:r w:rsidR="00D3482E" w:rsidRPr="00AA3368">
        <w:rPr>
          <w:rFonts w:eastAsiaTheme="minorEastAsia" w:cstheme="minorHAnsi"/>
        </w:rPr>
        <w:t>a</w:t>
      </w:r>
      <w:r w:rsidRPr="00AA3368">
        <w:rPr>
          <w:rFonts w:eastAsiaTheme="minorEastAsia" w:cstheme="minorHAnsi"/>
        </w:rPr>
        <w:t xml:space="preserve">nnual </w:t>
      </w:r>
      <w:r w:rsidR="00D3482E" w:rsidRPr="00AA3368">
        <w:rPr>
          <w:rFonts w:eastAsiaTheme="minorEastAsia" w:cstheme="minorHAnsi"/>
        </w:rPr>
        <w:t>a</w:t>
      </w:r>
      <w:r w:rsidRPr="00AA3368">
        <w:rPr>
          <w:rFonts w:eastAsiaTheme="minorEastAsia" w:cstheme="minorHAnsi"/>
        </w:rPr>
        <w:t xml:space="preserve">dmission </w:t>
      </w:r>
      <w:r w:rsidR="00D3482E" w:rsidRPr="00AA3368">
        <w:rPr>
          <w:rFonts w:eastAsiaTheme="minorEastAsia" w:cstheme="minorHAnsi"/>
        </w:rPr>
        <w:t>n</w:t>
      </w:r>
      <w:r w:rsidRPr="00AA3368">
        <w:rPr>
          <w:rFonts w:eastAsiaTheme="minorEastAsia" w:cstheme="minorHAnsi"/>
        </w:rPr>
        <w:t>otice will be</w:t>
      </w:r>
      <w:r w:rsidR="00176E00" w:rsidRPr="00AA3368">
        <w:rPr>
          <w:rFonts w:eastAsiaTheme="minorEastAsia" w:cstheme="minorHAnsi"/>
        </w:rPr>
        <w:t xml:space="preserve"> considered and decided upon </w:t>
      </w:r>
      <w:r w:rsidRPr="00AA3368">
        <w:rPr>
          <w:rFonts w:eastAsiaTheme="minorEastAsia" w:cstheme="minorHAnsi"/>
        </w:rPr>
        <w:t>in</w:t>
      </w:r>
      <w:r w:rsidR="00481B24" w:rsidRPr="00AA3368">
        <w:rPr>
          <w:rFonts w:eastAsiaTheme="minorEastAsia" w:cstheme="minorHAnsi"/>
        </w:rPr>
        <w:t xml:space="preserve"> accordance</w:t>
      </w:r>
      <w:r w:rsidRPr="00AA3368">
        <w:rPr>
          <w:rFonts w:eastAsiaTheme="minorEastAsia" w:cstheme="minorHAnsi"/>
        </w:rPr>
        <w:t xml:space="preserve"> with </w:t>
      </w:r>
      <w:r w:rsidR="00D3482E" w:rsidRPr="00AA3368">
        <w:rPr>
          <w:rFonts w:eastAsiaTheme="minorEastAsia" w:cstheme="minorHAnsi"/>
        </w:rPr>
        <w:t>our</w:t>
      </w:r>
      <w:r w:rsidRPr="00AA3368">
        <w:rPr>
          <w:rFonts w:eastAsiaTheme="minorEastAsia" w:cstheme="minorHAnsi"/>
        </w:rPr>
        <w:t xml:space="preserve"> school</w:t>
      </w:r>
      <w:r w:rsidR="00D3482E" w:rsidRPr="00AA3368">
        <w:rPr>
          <w:rFonts w:eastAsiaTheme="minorEastAsia" w:cstheme="minorHAnsi"/>
        </w:rPr>
        <w:t>’</w:t>
      </w:r>
      <w:r w:rsidRPr="00AA3368">
        <w:rPr>
          <w:rFonts w:eastAsiaTheme="minorEastAsia" w:cstheme="minorHAnsi"/>
        </w:rPr>
        <w:t>s admissions policy</w:t>
      </w:r>
      <w:r w:rsidR="00481B24" w:rsidRPr="00AA3368">
        <w:rPr>
          <w:rFonts w:eastAsiaTheme="minorEastAsia" w:cstheme="minorHAnsi"/>
        </w:rPr>
        <w:t>, the Education Admissions to School Act 2018 and any regulations made under that Act</w:t>
      </w:r>
      <w:r w:rsidR="00322FEE" w:rsidRPr="00AA3368">
        <w:rPr>
          <w:rFonts w:cstheme="minorHAnsi"/>
        </w:rPr>
        <w:t>.</w:t>
      </w:r>
      <w:r w:rsidR="00F156E8" w:rsidRPr="00AA3368">
        <w:rPr>
          <w:rFonts w:cstheme="minorHAnsi"/>
        </w:rPr>
        <w:t xml:space="preserve"> </w:t>
      </w:r>
    </w:p>
    <w:p w:rsidR="00F156E8" w:rsidRPr="00AA3368" w:rsidRDefault="00F156E8" w:rsidP="00322FEE">
      <w:pPr>
        <w:spacing w:after="0" w:line="240" w:lineRule="auto"/>
        <w:rPr>
          <w:rFonts w:cstheme="minorHAnsi"/>
        </w:rPr>
      </w:pPr>
    </w:p>
    <w:p w:rsidR="00331D27" w:rsidRPr="00AA3368" w:rsidRDefault="00F156E8" w:rsidP="00322FEE">
      <w:pPr>
        <w:spacing w:after="0" w:line="240" w:lineRule="auto"/>
        <w:rPr>
          <w:rFonts w:cstheme="minorHAnsi"/>
        </w:rPr>
      </w:pPr>
      <w:r w:rsidRPr="00AA3368">
        <w:rPr>
          <w:rFonts w:cstheme="minorHAnsi"/>
        </w:rPr>
        <w:t>Late applicants will be notified of the decision in respect of their application no later than three weeks after the date on which the school received the application.  Late applicants will be offered a place if there is place available.  In the event that there is no place available, the name of the applicant will be added to the waiting list as set out in Section 13.</w:t>
      </w:r>
    </w:p>
    <w:p w:rsidR="00F156E8" w:rsidRPr="00AA3368" w:rsidRDefault="00F156E8" w:rsidP="00322FEE">
      <w:pPr>
        <w:spacing w:after="0" w:line="240" w:lineRule="auto"/>
        <w:rPr>
          <w:rFonts w:eastAsiaTheme="minorEastAsia" w:cstheme="minorHAnsi"/>
          <w:strike/>
        </w:rPr>
      </w:pPr>
    </w:p>
    <w:p w:rsidR="00E47AF1" w:rsidRPr="00AA3368" w:rsidRDefault="00E47AF1" w:rsidP="00322FEE">
      <w:pPr>
        <w:spacing w:after="0" w:line="240" w:lineRule="auto"/>
        <w:rPr>
          <w:rFonts w:eastAsiaTheme="minorEastAsia" w:cstheme="minorHAnsi"/>
          <w:strike/>
        </w:rPr>
      </w:pPr>
    </w:p>
    <w:p w:rsidR="00331D27" w:rsidRPr="00AA3368" w:rsidRDefault="00331D27" w:rsidP="00F10754">
      <w:pPr>
        <w:pStyle w:val="Heading2"/>
        <w:numPr>
          <w:ilvl w:val="0"/>
          <w:numId w:val="29"/>
        </w:numPr>
        <w:rPr>
          <w:rFonts w:asciiTheme="minorHAnsi" w:eastAsiaTheme="minorEastAsia" w:hAnsiTheme="minorHAnsi" w:cstheme="minorHAnsi"/>
          <w:b/>
          <w:color w:val="385623" w:themeColor="accent6" w:themeShade="80"/>
          <w:sz w:val="24"/>
          <w:szCs w:val="24"/>
        </w:rPr>
      </w:pPr>
      <w:bookmarkStart w:id="5" w:name="_Procedures_for_admission"/>
      <w:bookmarkStart w:id="6" w:name="_Ref31796632"/>
      <w:bookmarkEnd w:id="5"/>
      <w:r w:rsidRPr="00AA3368">
        <w:rPr>
          <w:rFonts w:asciiTheme="minorHAnsi" w:eastAsiaTheme="minorEastAsia" w:hAnsiTheme="minorHAnsi" w:cstheme="minorHAnsi"/>
          <w:b/>
          <w:color w:val="385623" w:themeColor="accent6" w:themeShade="80"/>
          <w:sz w:val="24"/>
          <w:szCs w:val="24"/>
        </w:rPr>
        <w:t>Procedures for admission of students to other years</w:t>
      </w:r>
      <w:r w:rsidR="00D3482E" w:rsidRPr="00AA3368">
        <w:rPr>
          <w:rFonts w:asciiTheme="minorHAnsi" w:eastAsiaTheme="minorEastAsia" w:hAnsiTheme="minorHAnsi" w:cstheme="minorHAnsi"/>
          <w:b/>
          <w:color w:val="385623" w:themeColor="accent6" w:themeShade="80"/>
          <w:sz w:val="24"/>
          <w:szCs w:val="24"/>
        </w:rPr>
        <w:t xml:space="preserve"> and during the school year</w:t>
      </w:r>
      <w:bookmarkEnd w:id="6"/>
    </w:p>
    <w:p w:rsidR="00E47AF1" w:rsidRPr="00AA3368" w:rsidRDefault="00E47AF1" w:rsidP="00E47AF1">
      <w:pPr>
        <w:pStyle w:val="ListParagraph"/>
        <w:spacing w:line="240" w:lineRule="auto"/>
        <w:ind w:left="360"/>
        <w:rPr>
          <w:rFonts w:eastAsiaTheme="minorEastAsia" w:cstheme="minorHAnsi"/>
          <w:b/>
          <w:color w:val="385623" w:themeColor="accent6" w:themeShade="80"/>
          <w:sz w:val="24"/>
          <w:szCs w:val="24"/>
        </w:rPr>
      </w:pPr>
    </w:p>
    <w:p w:rsidR="00E47AF1" w:rsidRPr="00AA3368" w:rsidRDefault="00E47AF1" w:rsidP="00E47AF1">
      <w:pPr>
        <w:pStyle w:val="ListParagraph"/>
        <w:spacing w:after="0" w:line="240" w:lineRule="auto"/>
        <w:jc w:val="both"/>
        <w:rPr>
          <w:rFonts w:eastAsiaTheme="minorEastAsia" w:cstheme="minorHAnsi"/>
          <w:b/>
          <w:color w:val="385623" w:themeColor="accent6" w:themeShade="80"/>
        </w:rPr>
      </w:pPr>
    </w:p>
    <w:p w:rsidR="008A090A" w:rsidRDefault="0007186C" w:rsidP="0007186C">
      <w:pPr>
        <w:autoSpaceDE w:val="0"/>
        <w:autoSpaceDN w:val="0"/>
        <w:adjustRightInd w:val="0"/>
        <w:rPr>
          <w:rFonts w:eastAsiaTheme="minorEastAsia" w:cstheme="minorHAnsi"/>
        </w:rPr>
      </w:pPr>
      <w:r w:rsidRPr="00AA3368">
        <w:rPr>
          <w:rFonts w:eastAsiaTheme="minorEastAsia" w:cstheme="minorHAnsi"/>
        </w:rPr>
        <w:t>Pupils may transfer to Callystown National School at any time subject to the school’s Admission Policy and on whether the class size at the requested grade has reached its maximum. The pupil’s parents/guardians will be asked to provide relevant information from the child’s previous school including progress reports, attendance records, behaviour reports and any other relevant documents that are deemed relevant. Admission will be subject to the provision of the above documents. When a pupil has transferred to Callystown National School and has been registered, the school will inform the pupil’s previous school and make the necessary adjustments to the Primary Online Database (POD).</w:t>
      </w:r>
    </w:p>
    <w:p w:rsidR="0007186C" w:rsidRPr="00AA3368" w:rsidRDefault="0007186C" w:rsidP="0007186C">
      <w:pPr>
        <w:autoSpaceDE w:val="0"/>
        <w:autoSpaceDN w:val="0"/>
        <w:adjustRightInd w:val="0"/>
        <w:rPr>
          <w:rFonts w:eastAsiaTheme="minorEastAsia" w:cstheme="minorHAnsi"/>
          <w:b/>
          <w:color w:val="385623" w:themeColor="accent6" w:themeShade="80"/>
        </w:rPr>
      </w:pPr>
    </w:p>
    <w:p w:rsidR="00A52939" w:rsidRPr="00AA3368" w:rsidRDefault="008A090A" w:rsidP="00A52939">
      <w:pPr>
        <w:pStyle w:val="Heading2"/>
        <w:numPr>
          <w:ilvl w:val="0"/>
          <w:numId w:val="29"/>
        </w:numPr>
        <w:rPr>
          <w:rFonts w:asciiTheme="minorHAnsi" w:eastAsiaTheme="minorEastAsia" w:hAnsiTheme="minorHAnsi" w:cstheme="minorHAnsi"/>
          <w:b/>
          <w:color w:val="385623" w:themeColor="accent6" w:themeShade="80"/>
          <w:sz w:val="24"/>
          <w:szCs w:val="24"/>
        </w:rPr>
      </w:pPr>
      <w:bookmarkStart w:id="7" w:name="_Declaration_in_relation"/>
      <w:bookmarkStart w:id="8" w:name="_Ref31796682"/>
      <w:bookmarkEnd w:id="7"/>
      <w:r w:rsidRPr="00AA3368">
        <w:rPr>
          <w:rFonts w:asciiTheme="minorHAnsi" w:eastAsiaTheme="minorEastAsia" w:hAnsiTheme="minorHAnsi" w:cstheme="minorHAnsi"/>
          <w:b/>
          <w:color w:val="385623" w:themeColor="accent6" w:themeShade="80"/>
          <w:sz w:val="24"/>
          <w:szCs w:val="24"/>
        </w:rPr>
        <w:t>Declaration in relation to the non-charging of fees</w:t>
      </w:r>
      <w:bookmarkEnd w:id="8"/>
    </w:p>
    <w:p w:rsidR="00A52939" w:rsidRPr="00AA3368" w:rsidRDefault="00A52939" w:rsidP="00A52939">
      <w:pPr>
        <w:pStyle w:val="NoSpacing"/>
        <w:rPr>
          <w:rFonts w:cstheme="minorHAnsi"/>
          <w:i/>
        </w:rPr>
      </w:pPr>
    </w:p>
    <w:p w:rsidR="008A090A" w:rsidRPr="00AA3368" w:rsidRDefault="005A395A" w:rsidP="008A090A">
      <w:pPr>
        <w:spacing w:line="240" w:lineRule="auto"/>
        <w:jc w:val="both"/>
        <w:rPr>
          <w:rFonts w:eastAsiaTheme="minorEastAsia" w:cstheme="minorHAnsi"/>
        </w:rPr>
      </w:pPr>
      <w:r w:rsidRPr="00AA3368">
        <w:rPr>
          <w:rFonts w:eastAsiaTheme="minorEastAsia" w:cstheme="minorHAnsi"/>
        </w:rPr>
        <w:t>The board of Callystown National School</w:t>
      </w:r>
      <w:r w:rsidR="008A090A" w:rsidRPr="00AA3368">
        <w:rPr>
          <w:rFonts w:eastAsiaTheme="minorEastAsia" w:cstheme="minorHAnsi"/>
        </w:rPr>
        <w:t xml:space="preserve"> or any persons acting on its behalf will not charge fees for or seek payment or contributions (howsoever described) as a condition of-</w:t>
      </w:r>
    </w:p>
    <w:p w:rsidR="008A090A" w:rsidRPr="00AA3368" w:rsidRDefault="008A090A" w:rsidP="008A090A">
      <w:pPr>
        <w:numPr>
          <w:ilvl w:val="0"/>
          <w:numId w:val="2"/>
        </w:numPr>
        <w:spacing w:line="240" w:lineRule="auto"/>
        <w:ind w:left="426"/>
        <w:contextualSpacing/>
        <w:jc w:val="both"/>
        <w:rPr>
          <w:rFonts w:eastAsiaTheme="minorEastAsia" w:cstheme="minorHAnsi"/>
        </w:rPr>
      </w:pPr>
      <w:r w:rsidRPr="00AA3368">
        <w:rPr>
          <w:rFonts w:eastAsiaTheme="minorEastAsia" w:cstheme="minorHAnsi"/>
        </w:rPr>
        <w:t>an application for admission of a student to the school, or</w:t>
      </w:r>
    </w:p>
    <w:p w:rsidR="008A090A" w:rsidRPr="00AA3368" w:rsidRDefault="008A090A" w:rsidP="008A090A">
      <w:pPr>
        <w:numPr>
          <w:ilvl w:val="0"/>
          <w:numId w:val="2"/>
        </w:numPr>
        <w:spacing w:line="240" w:lineRule="auto"/>
        <w:ind w:left="426"/>
        <w:contextualSpacing/>
        <w:jc w:val="both"/>
        <w:rPr>
          <w:rFonts w:eastAsiaTheme="minorEastAsia" w:cstheme="minorHAnsi"/>
        </w:rPr>
      </w:pPr>
      <w:r w:rsidRPr="00AA3368">
        <w:rPr>
          <w:rFonts w:eastAsiaTheme="minorEastAsia" w:cstheme="minorHAnsi"/>
        </w:rPr>
        <w:t>the admission or continued enrolment of a student in the school.</w:t>
      </w:r>
    </w:p>
    <w:p w:rsidR="008A090A" w:rsidRPr="00AA3368" w:rsidRDefault="008A090A" w:rsidP="008A090A">
      <w:pPr>
        <w:spacing w:after="0" w:line="240" w:lineRule="auto"/>
        <w:jc w:val="both"/>
        <w:rPr>
          <w:rFonts w:eastAsiaTheme="minorEastAsia" w:cstheme="minorHAnsi"/>
        </w:rPr>
      </w:pPr>
    </w:p>
    <w:p w:rsidR="0099669A" w:rsidRPr="00AA3368" w:rsidRDefault="0099669A" w:rsidP="003207E9">
      <w:pPr>
        <w:pStyle w:val="ListParagraph"/>
        <w:spacing w:after="0" w:line="240" w:lineRule="auto"/>
        <w:ind w:left="360"/>
        <w:jc w:val="both"/>
        <w:rPr>
          <w:rFonts w:eastAsiaTheme="minorEastAsia" w:cstheme="minorHAnsi"/>
          <w:b/>
          <w:color w:val="385623" w:themeColor="accent6" w:themeShade="80"/>
          <w:sz w:val="24"/>
          <w:szCs w:val="24"/>
        </w:rPr>
      </w:pPr>
    </w:p>
    <w:p w:rsidR="008A090A" w:rsidRPr="00AA3368" w:rsidRDefault="008A090A" w:rsidP="00883B35">
      <w:pPr>
        <w:pStyle w:val="Heading2"/>
        <w:numPr>
          <w:ilvl w:val="0"/>
          <w:numId w:val="29"/>
        </w:numPr>
        <w:rPr>
          <w:rFonts w:asciiTheme="minorHAnsi" w:eastAsiaTheme="minorEastAsia" w:hAnsiTheme="minorHAnsi" w:cstheme="minorHAnsi"/>
          <w:b/>
          <w:color w:val="385623" w:themeColor="accent6" w:themeShade="80"/>
          <w:sz w:val="24"/>
          <w:szCs w:val="24"/>
        </w:rPr>
      </w:pPr>
      <w:r w:rsidRPr="00AA3368">
        <w:rPr>
          <w:rFonts w:asciiTheme="minorHAnsi" w:eastAsiaTheme="minorEastAsia" w:hAnsiTheme="minorHAnsi" w:cstheme="minorHAnsi"/>
          <w:b/>
          <w:color w:val="385623" w:themeColor="accent6" w:themeShade="80"/>
          <w:sz w:val="24"/>
          <w:szCs w:val="24"/>
        </w:rPr>
        <w:t xml:space="preserve"> Arrangements regarding students not attending religious instruction </w:t>
      </w:r>
    </w:p>
    <w:p w:rsidR="0007186C" w:rsidRPr="00AA3368" w:rsidRDefault="008A090A" w:rsidP="0007186C">
      <w:pPr>
        <w:autoSpaceDE w:val="0"/>
        <w:autoSpaceDN w:val="0"/>
        <w:adjustRightInd w:val="0"/>
        <w:rPr>
          <w:rFonts w:eastAsiaTheme="minorEastAsia" w:cstheme="minorHAnsi"/>
        </w:rPr>
      </w:pPr>
      <w:r w:rsidRPr="00AA3368">
        <w:rPr>
          <w:rFonts w:eastAsiaTheme="minorEastAsia" w:cstheme="minorHAnsi"/>
          <w:color w:val="0070C0"/>
        </w:rPr>
        <w:t xml:space="preserve"> </w:t>
      </w:r>
      <w:r w:rsidR="0007186C" w:rsidRPr="00AA3368">
        <w:rPr>
          <w:rFonts w:eastAsiaTheme="minorEastAsia" w:cstheme="minorHAnsi"/>
        </w:rPr>
        <w:t>The following are the school’s arrangements for students, where the parent</w:t>
      </w:r>
      <w:r w:rsidR="0007186C" w:rsidRPr="00AA3368">
        <w:rPr>
          <w:rFonts w:eastAsiaTheme="minorEastAsia" w:cstheme="minorHAnsi"/>
          <w:strike/>
        </w:rPr>
        <w:t>s</w:t>
      </w:r>
      <w:r w:rsidR="0007186C" w:rsidRPr="00AA3368">
        <w:rPr>
          <w:rFonts w:eastAsiaTheme="minorEastAsia" w:cstheme="minorHAnsi"/>
        </w:rPr>
        <w:t xml:space="preserve"> or in the case of a student who has reached the age of 18 years, the student, who has requested that the student attend the school without attending religious instruction in the school.  These arrangements will not result in a reduction in the school day of such students:</w:t>
      </w:r>
    </w:p>
    <w:p w:rsidR="0007186C" w:rsidRPr="00AA3368" w:rsidRDefault="0007186C" w:rsidP="0007186C">
      <w:pPr>
        <w:autoSpaceDE w:val="0"/>
        <w:autoSpaceDN w:val="0"/>
        <w:adjustRightInd w:val="0"/>
        <w:rPr>
          <w:rFonts w:eastAsiaTheme="minorEastAsia" w:cstheme="minorHAnsi"/>
        </w:rPr>
      </w:pPr>
    </w:p>
    <w:p w:rsidR="0007186C" w:rsidRPr="00AA3368" w:rsidRDefault="0007186C" w:rsidP="0007186C">
      <w:pPr>
        <w:autoSpaceDE w:val="0"/>
        <w:autoSpaceDN w:val="0"/>
        <w:adjustRightInd w:val="0"/>
        <w:rPr>
          <w:rFonts w:eastAsiaTheme="minorEastAsia" w:cstheme="minorHAnsi"/>
        </w:rPr>
      </w:pPr>
      <w:r w:rsidRPr="00AA3368">
        <w:rPr>
          <w:rFonts w:eastAsiaTheme="minorEastAsia" w:cstheme="minorHAnsi"/>
        </w:rPr>
        <w:t>A written request should be made to the Principal of the school.  A meeting will then be arranged with the parent(s) or the student, as the case may be, to discuss how the request may be accommodated by the school.</w:t>
      </w:r>
    </w:p>
    <w:p w:rsidR="008A090A" w:rsidRPr="00AA3368" w:rsidRDefault="0007186C" w:rsidP="0007186C">
      <w:pPr>
        <w:spacing w:after="0" w:line="240" w:lineRule="auto"/>
        <w:rPr>
          <w:rFonts w:eastAsiaTheme="minorEastAsia" w:cstheme="minorHAnsi"/>
          <w:color w:val="0070C0"/>
        </w:rPr>
      </w:pPr>
      <w:r w:rsidRPr="00AA3368">
        <w:rPr>
          <w:rFonts w:cstheme="minorHAnsi"/>
        </w:rPr>
        <w:t>Callystown National School welcomes students of all religions and none. As a school operating under the Catholic Ethos, Callystown National School provides Catholic religious instruction only. There is no compulsion on any non-Catholics to participate in these lessons. The school does not have the capacity in terms of physical or human resources to arrange for the supervision of non-Catholics during religious instruction. Therefore non-Catholic students are accommodated in the classroom during these lessons. The class teacher will provide alternative learning resources for them. Where a family has a strong objection to their child being in the classroom while Catholic religious instruction is taking place, they are welcome to bring their child away for the duration of the lesson and return her/him after the lesson is over.</w:t>
      </w:r>
    </w:p>
    <w:p w:rsidR="008A090A" w:rsidRPr="00AA3368" w:rsidRDefault="008A090A" w:rsidP="008A090A">
      <w:pPr>
        <w:spacing w:after="0" w:line="240" w:lineRule="auto"/>
        <w:rPr>
          <w:rFonts w:eastAsiaTheme="minorEastAsia" w:cstheme="minorHAnsi"/>
          <w:b/>
        </w:rPr>
      </w:pPr>
    </w:p>
    <w:p w:rsidR="00406BE7" w:rsidRPr="00AA3368" w:rsidRDefault="007168B1" w:rsidP="00643A64">
      <w:pPr>
        <w:pStyle w:val="Heading2"/>
        <w:numPr>
          <w:ilvl w:val="0"/>
          <w:numId w:val="29"/>
        </w:numPr>
        <w:ind w:left="426" w:hanging="426"/>
        <w:rPr>
          <w:rFonts w:asciiTheme="minorHAnsi" w:eastAsiaTheme="minorEastAsia" w:hAnsiTheme="minorHAnsi" w:cstheme="minorHAnsi"/>
          <w:b/>
          <w:color w:val="385623" w:themeColor="accent6" w:themeShade="80"/>
          <w:sz w:val="24"/>
          <w:szCs w:val="24"/>
        </w:rPr>
      </w:pPr>
      <w:bookmarkStart w:id="9" w:name="_Reviews/appeals"/>
      <w:bookmarkStart w:id="10" w:name="_Ref31796704"/>
      <w:bookmarkEnd w:id="9"/>
      <w:r w:rsidRPr="00AA3368">
        <w:rPr>
          <w:rFonts w:asciiTheme="minorHAnsi" w:eastAsiaTheme="minorEastAsia" w:hAnsiTheme="minorHAnsi" w:cstheme="minorHAnsi"/>
          <w:b/>
          <w:color w:val="385623" w:themeColor="accent6" w:themeShade="80"/>
          <w:sz w:val="24"/>
          <w:szCs w:val="24"/>
        </w:rPr>
        <w:t>Reviews</w:t>
      </w:r>
      <w:r w:rsidR="00406BE7" w:rsidRPr="00AA3368">
        <w:rPr>
          <w:rFonts w:asciiTheme="minorHAnsi" w:eastAsiaTheme="minorEastAsia" w:hAnsiTheme="minorHAnsi" w:cstheme="minorHAnsi"/>
          <w:b/>
          <w:color w:val="385623" w:themeColor="accent6" w:themeShade="80"/>
          <w:sz w:val="24"/>
          <w:szCs w:val="24"/>
        </w:rPr>
        <w:t>/appeal</w:t>
      </w:r>
      <w:r w:rsidRPr="00AA3368">
        <w:rPr>
          <w:rFonts w:asciiTheme="minorHAnsi" w:eastAsiaTheme="minorEastAsia" w:hAnsiTheme="minorHAnsi" w:cstheme="minorHAnsi"/>
          <w:b/>
          <w:color w:val="385623" w:themeColor="accent6" w:themeShade="80"/>
          <w:sz w:val="24"/>
          <w:szCs w:val="24"/>
        </w:rPr>
        <w:t>s</w:t>
      </w:r>
      <w:bookmarkEnd w:id="10"/>
    </w:p>
    <w:p w:rsidR="006B04DC" w:rsidRPr="00AA3368" w:rsidRDefault="006B04DC" w:rsidP="00406BE7">
      <w:pPr>
        <w:autoSpaceDE w:val="0"/>
        <w:autoSpaceDN w:val="0"/>
        <w:adjustRightInd w:val="0"/>
        <w:spacing w:after="0" w:line="240" w:lineRule="auto"/>
        <w:rPr>
          <w:rFonts w:eastAsiaTheme="minorEastAsia" w:cstheme="minorHAnsi"/>
          <w:color w:val="0070C0"/>
        </w:rPr>
      </w:pPr>
    </w:p>
    <w:p w:rsidR="007168B1" w:rsidRPr="00AA3368" w:rsidRDefault="005A395A" w:rsidP="007168B1">
      <w:pPr>
        <w:autoSpaceDE w:val="0"/>
        <w:autoSpaceDN w:val="0"/>
        <w:spacing w:line="240" w:lineRule="auto"/>
        <w:rPr>
          <w:rFonts w:cstheme="minorHAnsi"/>
          <w:b/>
          <w:bCs/>
          <w:strike/>
          <w:u w:val="single"/>
        </w:rPr>
      </w:pPr>
      <w:r w:rsidRPr="00AA3368">
        <w:rPr>
          <w:rFonts w:cstheme="minorHAnsi"/>
          <w:b/>
          <w:bCs/>
          <w:u w:val="single"/>
        </w:rPr>
        <w:t>Review of decisions by the B</w:t>
      </w:r>
      <w:r w:rsidR="007168B1" w:rsidRPr="00AA3368">
        <w:rPr>
          <w:rFonts w:cstheme="minorHAnsi"/>
          <w:b/>
          <w:bCs/>
          <w:u w:val="single"/>
        </w:rPr>
        <w:t>oard of Management</w:t>
      </w:r>
    </w:p>
    <w:p w:rsidR="007168B1" w:rsidRPr="00AA3368" w:rsidRDefault="007168B1" w:rsidP="007168B1">
      <w:pPr>
        <w:autoSpaceDE w:val="0"/>
        <w:autoSpaceDN w:val="0"/>
        <w:spacing w:line="240" w:lineRule="auto"/>
        <w:rPr>
          <w:rFonts w:cstheme="minorHAnsi"/>
        </w:rPr>
      </w:pPr>
      <w:r w:rsidRPr="00AA3368">
        <w:rPr>
          <w:rFonts w:cstheme="minorHAnsi"/>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rsidR="007168B1" w:rsidRPr="00AA3368" w:rsidRDefault="007168B1" w:rsidP="007168B1">
      <w:pPr>
        <w:autoSpaceDE w:val="0"/>
        <w:autoSpaceDN w:val="0"/>
        <w:spacing w:line="240" w:lineRule="auto"/>
        <w:rPr>
          <w:rFonts w:cstheme="minorHAnsi"/>
        </w:rPr>
      </w:pPr>
      <w:r w:rsidRPr="00AA3368">
        <w:rPr>
          <w:rFonts w:cstheme="minorHAnsi"/>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rsidR="007168B1" w:rsidRPr="00AA3368" w:rsidRDefault="007168B1" w:rsidP="007168B1">
      <w:pPr>
        <w:autoSpaceDE w:val="0"/>
        <w:autoSpaceDN w:val="0"/>
        <w:spacing w:line="240" w:lineRule="auto"/>
        <w:rPr>
          <w:rFonts w:cstheme="minorHAnsi"/>
        </w:rPr>
      </w:pPr>
      <w:r w:rsidRPr="00AA3368">
        <w:rPr>
          <w:rFonts w:cstheme="minorHAnsi"/>
        </w:rPr>
        <w:t>The board will conduct such reviews in accordance with the requirements of the procedures determined under Section 29B and with section 29C of the Education Act 1998.</w:t>
      </w:r>
    </w:p>
    <w:p w:rsidR="007168B1" w:rsidRPr="00AA3368" w:rsidRDefault="007168B1" w:rsidP="007168B1">
      <w:pPr>
        <w:autoSpaceDE w:val="0"/>
        <w:autoSpaceDN w:val="0"/>
        <w:spacing w:line="240" w:lineRule="auto"/>
        <w:rPr>
          <w:rFonts w:cstheme="minorHAnsi"/>
        </w:rPr>
      </w:pPr>
      <w:r w:rsidRPr="00AA3368">
        <w:rPr>
          <w:rFonts w:cstheme="minorHAnsi"/>
          <w:b/>
          <w:bCs/>
        </w:rPr>
        <w:t xml:space="preserve">Note:  </w:t>
      </w:r>
      <w:r w:rsidRPr="00AA3368">
        <w:rPr>
          <w:rFonts w:cstheme="minorHAnsi"/>
        </w:rPr>
        <w:t xml:space="preserve">Where an applicant has been refused admission due to the school being oversubscribed, the applicant </w:t>
      </w:r>
      <w:r w:rsidRPr="00AA3368">
        <w:rPr>
          <w:rFonts w:cstheme="minorHAnsi"/>
          <w:b/>
          <w:bCs/>
          <w:u w:val="single"/>
        </w:rPr>
        <w:t>must request a review</w:t>
      </w:r>
      <w:r w:rsidRPr="00AA3368">
        <w:rPr>
          <w:rFonts w:cstheme="minorHAnsi"/>
        </w:rPr>
        <w:t xml:space="preserve"> of that decision by the board of management prior to making an appeal under section 29 of the Education Act 1998.</w:t>
      </w:r>
    </w:p>
    <w:p w:rsidR="007168B1" w:rsidRPr="00AA3368" w:rsidRDefault="007168B1" w:rsidP="007168B1">
      <w:pPr>
        <w:autoSpaceDE w:val="0"/>
        <w:autoSpaceDN w:val="0"/>
        <w:spacing w:line="240" w:lineRule="auto"/>
        <w:rPr>
          <w:rFonts w:cstheme="minorHAnsi"/>
        </w:rPr>
      </w:pPr>
      <w:r w:rsidRPr="00AA3368">
        <w:rPr>
          <w:rFonts w:cstheme="minorHAnsi"/>
        </w:rPr>
        <w:t xml:space="preserve">Where an applicant has been refused admission due to a reason other than the school being oversubscribed, the applicant </w:t>
      </w:r>
      <w:r w:rsidRPr="00AA3368">
        <w:rPr>
          <w:rFonts w:cstheme="minorHAnsi"/>
          <w:b/>
          <w:bCs/>
          <w:u w:val="single"/>
        </w:rPr>
        <w:t>may request a review</w:t>
      </w:r>
      <w:r w:rsidRPr="00AA3368">
        <w:rPr>
          <w:rFonts w:cstheme="minorHAnsi"/>
        </w:rPr>
        <w:t xml:space="preserve"> of that decision by the board of management prior to making an appeal under section 29 of the Education Act 1998.   </w:t>
      </w:r>
    </w:p>
    <w:p w:rsidR="00B37614" w:rsidRPr="00AA3368" w:rsidRDefault="00B37614" w:rsidP="00B37614">
      <w:pPr>
        <w:pStyle w:val="NoSpacing"/>
        <w:rPr>
          <w:rFonts w:cstheme="minorHAnsi"/>
        </w:rPr>
      </w:pPr>
    </w:p>
    <w:p w:rsidR="002B09BE" w:rsidRPr="00AA3368" w:rsidRDefault="002B09BE" w:rsidP="00B37614">
      <w:pPr>
        <w:pStyle w:val="NoSpacing"/>
        <w:rPr>
          <w:rFonts w:cstheme="minorHAnsi"/>
        </w:rPr>
      </w:pPr>
    </w:p>
    <w:p w:rsidR="007168B1" w:rsidRPr="00AA3368" w:rsidRDefault="007168B1" w:rsidP="007168B1">
      <w:pPr>
        <w:pStyle w:val="NormalWeb"/>
        <w:rPr>
          <w:rFonts w:asciiTheme="minorHAnsi" w:hAnsiTheme="minorHAnsi" w:cstheme="minorHAnsi"/>
          <w:b/>
          <w:bCs/>
          <w:sz w:val="22"/>
          <w:szCs w:val="22"/>
          <w:u w:val="single"/>
        </w:rPr>
      </w:pPr>
      <w:r w:rsidRPr="00AA3368">
        <w:rPr>
          <w:rFonts w:asciiTheme="minorHAnsi" w:hAnsiTheme="minorHAnsi" w:cstheme="minorHAnsi"/>
          <w:b/>
          <w:bCs/>
          <w:sz w:val="22"/>
          <w:szCs w:val="22"/>
          <w:u w:val="single"/>
        </w:rPr>
        <w:t>Right of appeal</w:t>
      </w:r>
    </w:p>
    <w:p w:rsidR="007168B1" w:rsidRPr="00AA3368" w:rsidRDefault="007168B1" w:rsidP="007168B1">
      <w:pPr>
        <w:autoSpaceDE w:val="0"/>
        <w:autoSpaceDN w:val="0"/>
        <w:spacing w:line="240" w:lineRule="auto"/>
        <w:rPr>
          <w:rFonts w:cstheme="minorHAnsi"/>
        </w:rPr>
      </w:pPr>
      <w:r w:rsidRPr="00AA3368">
        <w:rPr>
          <w:rFonts w:cstheme="minorHAnsi"/>
        </w:rPr>
        <w:t xml:space="preserve">Under Section 29 of the Education Act 1998, the parent of the student, or in the case of a student who has reached the age of 18 years, the student, may appeal a decision of this school to refuse admission.  </w:t>
      </w:r>
    </w:p>
    <w:p w:rsidR="007168B1" w:rsidRPr="00AA3368" w:rsidRDefault="007168B1" w:rsidP="007168B1">
      <w:pPr>
        <w:autoSpaceDE w:val="0"/>
        <w:autoSpaceDN w:val="0"/>
        <w:spacing w:line="240" w:lineRule="auto"/>
        <w:rPr>
          <w:rFonts w:cstheme="minorHAnsi"/>
        </w:rPr>
      </w:pPr>
      <w:r w:rsidRPr="00AA3368">
        <w:rPr>
          <w:rFonts w:cstheme="minorHAnsi"/>
        </w:rPr>
        <w:lastRenderedPageBreak/>
        <w:t>An appeal may be made under Section 29 (1</w:t>
      </w:r>
      <w:r w:rsidR="0054270B" w:rsidRPr="00AA3368">
        <w:rPr>
          <w:rFonts w:cstheme="minorHAnsi"/>
        </w:rPr>
        <w:t>) (</w:t>
      </w:r>
      <w:r w:rsidRPr="00AA3368">
        <w:rPr>
          <w:rFonts w:cstheme="minorHAnsi"/>
        </w:rPr>
        <w:t>c</w:t>
      </w:r>
      <w:r w:rsidR="0054270B" w:rsidRPr="00AA3368">
        <w:rPr>
          <w:rFonts w:cstheme="minorHAnsi"/>
        </w:rPr>
        <w:t>) (</w:t>
      </w:r>
      <w:r w:rsidRPr="00AA3368">
        <w:rPr>
          <w:rFonts w:cstheme="minorHAnsi"/>
        </w:rPr>
        <w:t>i) of the Education Act 1998 where the refusal to admit was due to the school being oversubscribed.</w:t>
      </w:r>
    </w:p>
    <w:p w:rsidR="007168B1" w:rsidRPr="00AA3368" w:rsidRDefault="007168B1" w:rsidP="007168B1">
      <w:pPr>
        <w:autoSpaceDE w:val="0"/>
        <w:autoSpaceDN w:val="0"/>
        <w:spacing w:line="240" w:lineRule="auto"/>
        <w:rPr>
          <w:rFonts w:cstheme="minorHAnsi"/>
        </w:rPr>
      </w:pPr>
      <w:r w:rsidRPr="00AA3368">
        <w:rPr>
          <w:rFonts w:cstheme="minorHAnsi"/>
        </w:rPr>
        <w:t>An appeal may be made under Section 29 (1</w:t>
      </w:r>
      <w:r w:rsidR="0054270B" w:rsidRPr="00AA3368">
        <w:rPr>
          <w:rFonts w:cstheme="minorHAnsi"/>
        </w:rPr>
        <w:t>) (</w:t>
      </w:r>
      <w:r w:rsidRPr="00AA3368">
        <w:rPr>
          <w:rFonts w:cstheme="minorHAnsi"/>
        </w:rPr>
        <w:t>c</w:t>
      </w:r>
      <w:r w:rsidR="0054270B" w:rsidRPr="00AA3368">
        <w:rPr>
          <w:rFonts w:cstheme="minorHAnsi"/>
        </w:rPr>
        <w:t>) (</w:t>
      </w:r>
      <w:r w:rsidRPr="00AA3368">
        <w:rPr>
          <w:rFonts w:cstheme="minorHAnsi"/>
        </w:rPr>
        <w:t>ii) of the Education Act 1998 where the refusal to admit was due a reason other than the school being oversubscribed.</w:t>
      </w:r>
    </w:p>
    <w:p w:rsidR="007168B1" w:rsidRPr="00AA3368" w:rsidRDefault="007168B1" w:rsidP="007168B1">
      <w:pPr>
        <w:autoSpaceDE w:val="0"/>
        <w:autoSpaceDN w:val="0"/>
        <w:spacing w:line="240" w:lineRule="auto"/>
        <w:rPr>
          <w:rFonts w:cstheme="minorHAnsi"/>
        </w:rPr>
      </w:pPr>
      <w:r w:rsidRPr="00AA3368">
        <w:rPr>
          <w:rFonts w:cstheme="minorHAnsi"/>
        </w:rPr>
        <w:t xml:space="preserve">Where an applicant has been refused admission due to the school being oversubscribed, the applicant </w:t>
      </w:r>
      <w:r w:rsidRPr="00AA3368">
        <w:rPr>
          <w:rFonts w:cstheme="minorHAnsi"/>
          <w:b/>
          <w:bCs/>
          <w:u w:val="single"/>
        </w:rPr>
        <w:t>must request a review</w:t>
      </w:r>
      <w:r w:rsidRPr="00AA3368">
        <w:rPr>
          <w:rFonts w:cstheme="minorHAnsi"/>
        </w:rPr>
        <w:t xml:space="preserve"> of that decision by the board of management </w:t>
      </w:r>
      <w:r w:rsidRPr="00AA3368">
        <w:rPr>
          <w:rFonts w:cstheme="minorHAnsi"/>
          <w:b/>
          <w:bCs/>
          <w:u w:val="single"/>
        </w:rPr>
        <w:t>prior to making an appeal</w:t>
      </w:r>
      <w:r w:rsidRPr="00AA3368">
        <w:rPr>
          <w:rFonts w:cstheme="minorHAnsi"/>
        </w:rPr>
        <w:t xml:space="preserve"> under section 29 of the Education Act 1998. (see Review of decisions by the Board of Management)</w:t>
      </w:r>
    </w:p>
    <w:p w:rsidR="007168B1" w:rsidRPr="00AA3368" w:rsidRDefault="007168B1" w:rsidP="007168B1">
      <w:pPr>
        <w:autoSpaceDE w:val="0"/>
        <w:autoSpaceDN w:val="0"/>
        <w:spacing w:line="240" w:lineRule="auto"/>
        <w:rPr>
          <w:rFonts w:cstheme="minorHAnsi"/>
        </w:rPr>
      </w:pPr>
      <w:r w:rsidRPr="00AA3368">
        <w:rPr>
          <w:rFonts w:cstheme="minorHAnsi"/>
        </w:rPr>
        <w:t xml:space="preserve">Where an applicant has been refused admission due to a reason other than the school being oversubscribed, the applicant </w:t>
      </w:r>
      <w:r w:rsidRPr="00AA3368">
        <w:rPr>
          <w:rFonts w:cstheme="minorHAnsi"/>
          <w:b/>
          <w:bCs/>
          <w:u w:val="single"/>
        </w:rPr>
        <w:t>may request a review</w:t>
      </w:r>
      <w:r w:rsidRPr="00AA3368">
        <w:rPr>
          <w:rFonts w:cstheme="minorHAnsi"/>
        </w:rPr>
        <w:t xml:space="preserve"> of that decision by the board of management prior to making an appeal under section 29 of the Education Act 1998. (see Review of decisions by the Board of Management)</w:t>
      </w:r>
    </w:p>
    <w:p w:rsidR="007168B1" w:rsidRPr="00AA3368" w:rsidRDefault="007168B1" w:rsidP="007168B1">
      <w:pPr>
        <w:autoSpaceDE w:val="0"/>
        <w:autoSpaceDN w:val="0"/>
        <w:spacing w:line="240" w:lineRule="auto"/>
        <w:rPr>
          <w:rFonts w:cstheme="minorHAnsi"/>
        </w:rPr>
      </w:pPr>
      <w:r w:rsidRPr="00AA3368">
        <w:rPr>
          <w:rFonts w:cstheme="minorHAnsi"/>
        </w:rPr>
        <w:t>Appeals under Section 29 of the Education Act 1998 will be considered and determined by an independent appeals committee appointed by the Minister for Education and Skills.    </w:t>
      </w:r>
    </w:p>
    <w:p w:rsidR="00AA3368" w:rsidRPr="00AA3368" w:rsidRDefault="007168B1" w:rsidP="003249CF">
      <w:pPr>
        <w:autoSpaceDE w:val="0"/>
        <w:autoSpaceDN w:val="0"/>
        <w:spacing w:line="240" w:lineRule="auto"/>
        <w:rPr>
          <w:rFonts w:cstheme="minorHAnsi"/>
        </w:rPr>
      </w:pPr>
      <w:r w:rsidRPr="00AA3368">
        <w:rPr>
          <w:rFonts w:cstheme="minorHAnsi"/>
        </w:rPr>
        <w:t>The timeline within which such an appeal must be made and the other requirements applicable to such appeals are set out in the procedures determined by the Minister under section 29B of the Education Act 1998 which are published on the website of the Depa</w:t>
      </w:r>
      <w:r w:rsidR="00AA3368" w:rsidRPr="00AA3368">
        <w:rPr>
          <w:rFonts w:cstheme="minorHAnsi"/>
        </w:rPr>
        <w:t>rtment of Education and Skills.</w:t>
      </w:r>
    </w:p>
    <w:p w:rsidR="00AA3368" w:rsidRPr="00AA3368" w:rsidRDefault="00AA3368" w:rsidP="003249CF">
      <w:pPr>
        <w:autoSpaceDE w:val="0"/>
        <w:autoSpaceDN w:val="0"/>
        <w:spacing w:line="240" w:lineRule="auto"/>
        <w:rPr>
          <w:rFonts w:cstheme="minorHAnsi"/>
        </w:rPr>
      </w:pPr>
    </w:p>
    <w:p w:rsidR="003249CF" w:rsidRPr="00AA3368" w:rsidRDefault="003249CF" w:rsidP="003249CF">
      <w:pPr>
        <w:autoSpaceDE w:val="0"/>
        <w:autoSpaceDN w:val="0"/>
        <w:spacing w:line="240" w:lineRule="auto"/>
        <w:rPr>
          <w:rFonts w:cstheme="minorHAnsi"/>
        </w:rPr>
      </w:pPr>
      <w:r w:rsidRPr="00AA3368">
        <w:rPr>
          <w:rFonts w:cstheme="minorHAnsi"/>
        </w:rPr>
        <w:t xml:space="preserve">The Board of Management </w:t>
      </w:r>
      <w:r w:rsidR="00CD7593">
        <w:rPr>
          <w:rFonts w:cstheme="minorHAnsi"/>
        </w:rPr>
        <w:t>reviewed and ratified this policy on the 22</w:t>
      </w:r>
      <w:r w:rsidR="00CD7593" w:rsidRPr="00CD7593">
        <w:rPr>
          <w:rFonts w:cstheme="minorHAnsi"/>
          <w:vertAlign w:val="superscript"/>
        </w:rPr>
        <w:t>nd</w:t>
      </w:r>
      <w:r w:rsidR="00CD7593">
        <w:rPr>
          <w:rFonts w:cstheme="minorHAnsi"/>
        </w:rPr>
        <w:t xml:space="preserve"> of January 2025</w:t>
      </w:r>
      <w:r w:rsidRPr="00AA3368">
        <w:rPr>
          <w:rFonts w:cstheme="minorHAnsi"/>
        </w:rPr>
        <w:t xml:space="preserve"> .</w:t>
      </w:r>
    </w:p>
    <w:p w:rsidR="003249CF" w:rsidRPr="00AA3368" w:rsidRDefault="003249CF" w:rsidP="003249CF">
      <w:pPr>
        <w:autoSpaceDE w:val="0"/>
        <w:autoSpaceDN w:val="0"/>
        <w:spacing w:line="240" w:lineRule="auto"/>
        <w:rPr>
          <w:rFonts w:cstheme="minorHAnsi"/>
        </w:rPr>
      </w:pPr>
    </w:p>
    <w:p w:rsidR="003249CF" w:rsidRPr="00AA3368" w:rsidRDefault="003249CF" w:rsidP="003249CF">
      <w:pPr>
        <w:autoSpaceDE w:val="0"/>
        <w:autoSpaceDN w:val="0"/>
        <w:spacing w:line="240" w:lineRule="auto"/>
        <w:rPr>
          <w:rFonts w:cstheme="minorHAnsi"/>
        </w:rPr>
      </w:pPr>
      <w:r w:rsidRPr="00AA3368">
        <w:rPr>
          <w:rFonts w:cstheme="minorHAnsi"/>
        </w:rPr>
        <w:t>Si</w:t>
      </w:r>
      <w:r w:rsidR="00CD7593">
        <w:rPr>
          <w:rFonts w:cstheme="minorHAnsi"/>
        </w:rPr>
        <w:t xml:space="preserve">gned: </w:t>
      </w:r>
      <w:r w:rsidR="00CD7593">
        <w:rPr>
          <w:rFonts w:cstheme="minorHAnsi"/>
        </w:rPr>
        <w:tab/>
      </w:r>
      <w:r w:rsidR="00CD7593">
        <w:rPr>
          <w:rFonts w:cstheme="minorHAnsi"/>
        </w:rPr>
        <w:tab/>
      </w:r>
      <w:r w:rsidR="00CD7593" w:rsidRPr="00CD7593">
        <w:rPr>
          <w:rFonts w:ascii="Bradley Hand ITC" w:hAnsi="Bradley Hand ITC" w:cstheme="minorHAnsi"/>
          <w:b/>
        </w:rPr>
        <w:t>Fr. Paul Byrne</w:t>
      </w:r>
      <w:r w:rsidRPr="00AA3368">
        <w:rPr>
          <w:rFonts w:cstheme="minorHAnsi"/>
        </w:rPr>
        <w:t xml:space="preserve"> ,</w:t>
      </w:r>
      <w:r w:rsidR="00CD7593">
        <w:rPr>
          <w:rFonts w:cstheme="minorHAnsi"/>
        </w:rPr>
        <w:tab/>
      </w:r>
      <w:r w:rsidRPr="00AA3368">
        <w:rPr>
          <w:rFonts w:cstheme="minorHAnsi"/>
        </w:rPr>
        <w:t xml:space="preserve"> (Chairperson, BOM)</w:t>
      </w:r>
    </w:p>
    <w:p w:rsidR="003249CF" w:rsidRPr="00AA3368" w:rsidRDefault="003249CF" w:rsidP="003249CF">
      <w:pPr>
        <w:autoSpaceDE w:val="0"/>
        <w:autoSpaceDN w:val="0"/>
        <w:spacing w:line="240" w:lineRule="auto"/>
        <w:rPr>
          <w:rFonts w:cstheme="minorHAnsi"/>
        </w:rPr>
      </w:pPr>
      <w:r w:rsidRPr="00AA3368">
        <w:rPr>
          <w:rFonts w:cstheme="minorHAnsi"/>
        </w:rPr>
        <w:t>The policy is communicated to the members of the BOM and is available to the wider</w:t>
      </w:r>
    </w:p>
    <w:p w:rsidR="002B7446" w:rsidRPr="00AA3368" w:rsidRDefault="00AA3368" w:rsidP="003249CF">
      <w:pPr>
        <w:autoSpaceDE w:val="0"/>
        <w:autoSpaceDN w:val="0"/>
        <w:spacing w:line="240" w:lineRule="auto"/>
        <w:rPr>
          <w:rFonts w:cstheme="minorHAnsi"/>
        </w:rPr>
      </w:pPr>
      <w:r w:rsidRPr="00AA3368">
        <w:rPr>
          <w:rFonts w:cstheme="minorHAnsi"/>
        </w:rPr>
        <w:t>school</w:t>
      </w:r>
      <w:r w:rsidR="003249CF" w:rsidRPr="00AA3368">
        <w:rPr>
          <w:rFonts w:cstheme="minorHAnsi"/>
        </w:rPr>
        <w:t xml:space="preserve"> community through the</w:t>
      </w:r>
      <w:r w:rsidRPr="00AA3368">
        <w:rPr>
          <w:rFonts w:cstheme="minorHAnsi"/>
        </w:rPr>
        <w:t xml:space="preserve"> school website.</w:t>
      </w:r>
    </w:p>
    <w:p w:rsidR="00AA3368" w:rsidRPr="00AA3368" w:rsidRDefault="00AA3368" w:rsidP="003249CF">
      <w:pPr>
        <w:autoSpaceDE w:val="0"/>
        <w:autoSpaceDN w:val="0"/>
        <w:spacing w:line="240" w:lineRule="auto"/>
        <w:rPr>
          <w:rFonts w:cstheme="minorHAnsi"/>
        </w:rPr>
      </w:pPr>
    </w:p>
    <w:sectPr w:rsidR="00AA3368" w:rsidRPr="00AA3368" w:rsidSect="00FD471B">
      <w:footerReference w:type="default" r:id="rId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27C" w:rsidRDefault="00D2327C" w:rsidP="00D8609E">
      <w:pPr>
        <w:spacing w:after="0" w:line="240" w:lineRule="auto"/>
      </w:pPr>
      <w:r>
        <w:separator/>
      </w:r>
    </w:p>
  </w:endnote>
  <w:endnote w:type="continuationSeparator" w:id="0">
    <w:p w:rsidR="00D2327C" w:rsidRDefault="00D2327C"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502780"/>
      <w:docPartObj>
        <w:docPartGallery w:val="Page Numbers (Bottom of Page)"/>
        <w:docPartUnique/>
      </w:docPartObj>
    </w:sdtPr>
    <w:sdtEndPr>
      <w:rPr>
        <w:noProof/>
      </w:rPr>
    </w:sdtEndPr>
    <w:sdtContent>
      <w:p w:rsidR="0096226F" w:rsidRDefault="0096226F">
        <w:pPr>
          <w:pStyle w:val="Footer"/>
          <w:jc w:val="right"/>
        </w:pPr>
        <w:r>
          <w:fldChar w:fldCharType="begin"/>
        </w:r>
        <w:r>
          <w:instrText xml:space="preserve"> PAGE   \* MERGEFORMAT </w:instrText>
        </w:r>
        <w:r>
          <w:fldChar w:fldCharType="separate"/>
        </w:r>
        <w:r w:rsidR="004E605A">
          <w:rPr>
            <w:noProof/>
          </w:rPr>
          <w:t>1</w:t>
        </w:r>
        <w:r>
          <w:rPr>
            <w:noProof/>
          </w:rPr>
          <w:fldChar w:fldCharType="end"/>
        </w:r>
      </w:p>
    </w:sdtContent>
  </w:sdt>
  <w:p w:rsidR="0096226F" w:rsidRDefault="009622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27C" w:rsidRDefault="00D2327C" w:rsidP="00D8609E">
      <w:pPr>
        <w:spacing w:after="0" w:line="240" w:lineRule="auto"/>
      </w:pPr>
      <w:r>
        <w:separator/>
      </w:r>
    </w:p>
  </w:footnote>
  <w:footnote w:type="continuationSeparator" w:id="0">
    <w:p w:rsidR="00D2327C" w:rsidRDefault="00D2327C" w:rsidP="00D86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B777F0C"/>
    <w:multiLevelType w:val="singleLevel"/>
    <w:tmpl w:val="8A94E860"/>
    <w:lvl w:ilvl="0">
      <w:start w:val="1"/>
      <w:numFmt w:val="upperLetter"/>
      <w:lvlText w:val="%1."/>
      <w:lvlJc w:val="left"/>
      <w:pPr>
        <w:tabs>
          <w:tab w:val="num" w:pos="900"/>
        </w:tabs>
        <w:ind w:left="900" w:hanging="360"/>
      </w:pPr>
    </w:lvl>
  </w:abstractNum>
  <w:abstractNum w:abstractNumId="5"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0B27B3D"/>
    <w:multiLevelType w:val="hybridMultilevel"/>
    <w:tmpl w:val="E60AC8C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58511F0"/>
    <w:multiLevelType w:val="hybridMultilevel"/>
    <w:tmpl w:val="D0AE5528"/>
    <w:lvl w:ilvl="0" w:tplc="5E8CAD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6"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9"/>
  </w:num>
  <w:num w:numId="2">
    <w:abstractNumId w:val="25"/>
  </w:num>
  <w:num w:numId="3">
    <w:abstractNumId w:val="21"/>
  </w:num>
  <w:num w:numId="4">
    <w:abstractNumId w:val="3"/>
  </w:num>
  <w:num w:numId="5">
    <w:abstractNumId w:val="15"/>
  </w:num>
  <w:num w:numId="6">
    <w:abstractNumId w:val="20"/>
  </w:num>
  <w:num w:numId="7">
    <w:abstractNumId w:val="30"/>
  </w:num>
  <w:num w:numId="8">
    <w:abstractNumId w:val="9"/>
  </w:num>
  <w:num w:numId="9">
    <w:abstractNumId w:val="12"/>
  </w:num>
  <w:num w:numId="10">
    <w:abstractNumId w:val="18"/>
  </w:num>
  <w:num w:numId="11">
    <w:abstractNumId w:val="28"/>
  </w:num>
  <w:num w:numId="12">
    <w:abstractNumId w:val="1"/>
  </w:num>
  <w:num w:numId="13">
    <w:abstractNumId w:val="8"/>
  </w:num>
  <w:num w:numId="14">
    <w:abstractNumId w:val="2"/>
  </w:num>
  <w:num w:numId="15">
    <w:abstractNumId w:val="23"/>
  </w:num>
  <w:num w:numId="16">
    <w:abstractNumId w:val="17"/>
  </w:num>
  <w:num w:numId="17">
    <w:abstractNumId w:val="14"/>
  </w:num>
  <w:num w:numId="18">
    <w:abstractNumId w:val="16"/>
  </w:num>
  <w:num w:numId="19">
    <w:abstractNumId w:val="0"/>
  </w:num>
  <w:num w:numId="20">
    <w:abstractNumId w:val="7"/>
  </w:num>
  <w:num w:numId="21">
    <w:abstractNumId w:val="13"/>
  </w:num>
  <w:num w:numId="22">
    <w:abstractNumId w:val="10"/>
  </w:num>
  <w:num w:numId="23">
    <w:abstractNumId w:val="26"/>
  </w:num>
  <w:num w:numId="24">
    <w:abstractNumId w:val="6"/>
  </w:num>
  <w:num w:numId="25">
    <w:abstractNumId w:val="5"/>
  </w:num>
  <w:num w:numId="26">
    <w:abstractNumId w:val="24"/>
  </w:num>
  <w:num w:numId="27">
    <w:abstractNumId w:val="11"/>
  </w:num>
  <w:num w:numId="28">
    <w:abstractNumId w:val="27"/>
  </w:num>
  <w:num w:numId="29">
    <w:abstractNumId w:val="19"/>
  </w:num>
  <w:num w:numId="30">
    <w:abstractNumId w:val="22"/>
  </w:num>
  <w:num w:numId="31">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446"/>
    <w:rsid w:val="00017B61"/>
    <w:rsid w:val="00020EF0"/>
    <w:rsid w:val="0004443A"/>
    <w:rsid w:val="0007186C"/>
    <w:rsid w:val="00091FF4"/>
    <w:rsid w:val="000B7779"/>
    <w:rsid w:val="000C3344"/>
    <w:rsid w:val="000F60D9"/>
    <w:rsid w:val="0010107F"/>
    <w:rsid w:val="00103809"/>
    <w:rsid w:val="00121CB2"/>
    <w:rsid w:val="001243D3"/>
    <w:rsid w:val="00140B66"/>
    <w:rsid w:val="001506F3"/>
    <w:rsid w:val="00153BDD"/>
    <w:rsid w:val="00176E00"/>
    <w:rsid w:val="00187259"/>
    <w:rsid w:val="001F35D0"/>
    <w:rsid w:val="001F69E3"/>
    <w:rsid w:val="00212DB7"/>
    <w:rsid w:val="0022569A"/>
    <w:rsid w:val="00242266"/>
    <w:rsid w:val="002604F2"/>
    <w:rsid w:val="00281905"/>
    <w:rsid w:val="002840E6"/>
    <w:rsid w:val="00285D92"/>
    <w:rsid w:val="0029545D"/>
    <w:rsid w:val="002955C2"/>
    <w:rsid w:val="002A3283"/>
    <w:rsid w:val="002A5A58"/>
    <w:rsid w:val="002A75A2"/>
    <w:rsid w:val="002B09BE"/>
    <w:rsid w:val="002B7446"/>
    <w:rsid w:val="002D438E"/>
    <w:rsid w:val="002D49FE"/>
    <w:rsid w:val="00303EB4"/>
    <w:rsid w:val="003201ED"/>
    <w:rsid w:val="003207E9"/>
    <w:rsid w:val="00321C41"/>
    <w:rsid w:val="00322FEE"/>
    <w:rsid w:val="003249CF"/>
    <w:rsid w:val="00325CA7"/>
    <w:rsid w:val="00326B68"/>
    <w:rsid w:val="00331D27"/>
    <w:rsid w:val="00353220"/>
    <w:rsid w:val="00355203"/>
    <w:rsid w:val="00374405"/>
    <w:rsid w:val="003763CE"/>
    <w:rsid w:val="00383207"/>
    <w:rsid w:val="003857A6"/>
    <w:rsid w:val="00387361"/>
    <w:rsid w:val="003B0875"/>
    <w:rsid w:val="003B6D4E"/>
    <w:rsid w:val="003B6FA7"/>
    <w:rsid w:val="003D07DD"/>
    <w:rsid w:val="003D39A4"/>
    <w:rsid w:val="003E70AB"/>
    <w:rsid w:val="00406BE7"/>
    <w:rsid w:val="004208DF"/>
    <w:rsid w:val="00435AE7"/>
    <w:rsid w:val="00436C55"/>
    <w:rsid w:val="00481B24"/>
    <w:rsid w:val="004B2EA4"/>
    <w:rsid w:val="004B73DA"/>
    <w:rsid w:val="004D4B14"/>
    <w:rsid w:val="004E5691"/>
    <w:rsid w:val="004E605A"/>
    <w:rsid w:val="004F4AA6"/>
    <w:rsid w:val="005166C8"/>
    <w:rsid w:val="005267A9"/>
    <w:rsid w:val="0054270B"/>
    <w:rsid w:val="005578B8"/>
    <w:rsid w:val="00566AE4"/>
    <w:rsid w:val="00567B36"/>
    <w:rsid w:val="0057056F"/>
    <w:rsid w:val="00571FCC"/>
    <w:rsid w:val="005A395A"/>
    <w:rsid w:val="005E0069"/>
    <w:rsid w:val="005E4A3E"/>
    <w:rsid w:val="005F2964"/>
    <w:rsid w:val="005F73A2"/>
    <w:rsid w:val="005F777B"/>
    <w:rsid w:val="005F78EC"/>
    <w:rsid w:val="00610153"/>
    <w:rsid w:val="00612092"/>
    <w:rsid w:val="00616018"/>
    <w:rsid w:val="00616C76"/>
    <w:rsid w:val="00622DA6"/>
    <w:rsid w:val="00633F45"/>
    <w:rsid w:val="00641946"/>
    <w:rsid w:val="00643A64"/>
    <w:rsid w:val="00654A94"/>
    <w:rsid w:val="006564ED"/>
    <w:rsid w:val="00674255"/>
    <w:rsid w:val="006772A0"/>
    <w:rsid w:val="006830EB"/>
    <w:rsid w:val="006A56BF"/>
    <w:rsid w:val="006B04DC"/>
    <w:rsid w:val="006C4814"/>
    <w:rsid w:val="006D2956"/>
    <w:rsid w:val="006E2BF6"/>
    <w:rsid w:val="00713FE9"/>
    <w:rsid w:val="007168B1"/>
    <w:rsid w:val="00742D69"/>
    <w:rsid w:val="007505E5"/>
    <w:rsid w:val="00762B44"/>
    <w:rsid w:val="00764262"/>
    <w:rsid w:val="00770807"/>
    <w:rsid w:val="007E7E26"/>
    <w:rsid w:val="0080529B"/>
    <w:rsid w:val="00832ADF"/>
    <w:rsid w:val="008371F9"/>
    <w:rsid w:val="00845BDB"/>
    <w:rsid w:val="008535B2"/>
    <w:rsid w:val="0086044E"/>
    <w:rsid w:val="008660EF"/>
    <w:rsid w:val="008663F8"/>
    <w:rsid w:val="00866AC6"/>
    <w:rsid w:val="00874D4C"/>
    <w:rsid w:val="0088352A"/>
    <w:rsid w:val="00883B35"/>
    <w:rsid w:val="008A0083"/>
    <w:rsid w:val="008A090A"/>
    <w:rsid w:val="008B3A25"/>
    <w:rsid w:val="008C0CB3"/>
    <w:rsid w:val="008C4C6A"/>
    <w:rsid w:val="008C6940"/>
    <w:rsid w:val="008F3E14"/>
    <w:rsid w:val="0090057E"/>
    <w:rsid w:val="00914167"/>
    <w:rsid w:val="009242A4"/>
    <w:rsid w:val="00927AE5"/>
    <w:rsid w:val="0095602C"/>
    <w:rsid w:val="0096226F"/>
    <w:rsid w:val="00982E02"/>
    <w:rsid w:val="00987EFD"/>
    <w:rsid w:val="0099669A"/>
    <w:rsid w:val="009B21F6"/>
    <w:rsid w:val="009B640D"/>
    <w:rsid w:val="00A13CF6"/>
    <w:rsid w:val="00A2174D"/>
    <w:rsid w:val="00A22884"/>
    <w:rsid w:val="00A23921"/>
    <w:rsid w:val="00A26514"/>
    <w:rsid w:val="00A359C8"/>
    <w:rsid w:val="00A52939"/>
    <w:rsid w:val="00A57D4F"/>
    <w:rsid w:val="00A732BB"/>
    <w:rsid w:val="00A944A9"/>
    <w:rsid w:val="00AA3368"/>
    <w:rsid w:val="00AA6AC8"/>
    <w:rsid w:val="00AB7E10"/>
    <w:rsid w:val="00AD0B5E"/>
    <w:rsid w:val="00AE0AB4"/>
    <w:rsid w:val="00AE7E94"/>
    <w:rsid w:val="00B025EB"/>
    <w:rsid w:val="00B21470"/>
    <w:rsid w:val="00B37614"/>
    <w:rsid w:val="00B42273"/>
    <w:rsid w:val="00B51206"/>
    <w:rsid w:val="00B81BFE"/>
    <w:rsid w:val="00B8390B"/>
    <w:rsid w:val="00BA221F"/>
    <w:rsid w:val="00BB6BF4"/>
    <w:rsid w:val="00BC0F9E"/>
    <w:rsid w:val="00BC2C03"/>
    <w:rsid w:val="00BC6D72"/>
    <w:rsid w:val="00BD2D5A"/>
    <w:rsid w:val="00BE4233"/>
    <w:rsid w:val="00C15156"/>
    <w:rsid w:val="00C36C5B"/>
    <w:rsid w:val="00C37649"/>
    <w:rsid w:val="00C61B67"/>
    <w:rsid w:val="00C66A4E"/>
    <w:rsid w:val="00C759ED"/>
    <w:rsid w:val="00C81800"/>
    <w:rsid w:val="00CA3E31"/>
    <w:rsid w:val="00CB349B"/>
    <w:rsid w:val="00CB473E"/>
    <w:rsid w:val="00CD2B6C"/>
    <w:rsid w:val="00CD7593"/>
    <w:rsid w:val="00CD7AAB"/>
    <w:rsid w:val="00CE24BE"/>
    <w:rsid w:val="00CE4027"/>
    <w:rsid w:val="00CF1685"/>
    <w:rsid w:val="00CF4112"/>
    <w:rsid w:val="00D2327C"/>
    <w:rsid w:val="00D3482E"/>
    <w:rsid w:val="00D36814"/>
    <w:rsid w:val="00D5001B"/>
    <w:rsid w:val="00D562FC"/>
    <w:rsid w:val="00D7132E"/>
    <w:rsid w:val="00D73B03"/>
    <w:rsid w:val="00D8609E"/>
    <w:rsid w:val="00D932F9"/>
    <w:rsid w:val="00DB1CF5"/>
    <w:rsid w:val="00DB1EF7"/>
    <w:rsid w:val="00E02C8F"/>
    <w:rsid w:val="00E10771"/>
    <w:rsid w:val="00E15675"/>
    <w:rsid w:val="00E2646A"/>
    <w:rsid w:val="00E314CB"/>
    <w:rsid w:val="00E378FC"/>
    <w:rsid w:val="00E47AF1"/>
    <w:rsid w:val="00E64C4F"/>
    <w:rsid w:val="00E96AF6"/>
    <w:rsid w:val="00EB6699"/>
    <w:rsid w:val="00ED1621"/>
    <w:rsid w:val="00ED192F"/>
    <w:rsid w:val="00ED2B8C"/>
    <w:rsid w:val="00EE4292"/>
    <w:rsid w:val="00EE583F"/>
    <w:rsid w:val="00EF07B7"/>
    <w:rsid w:val="00F10754"/>
    <w:rsid w:val="00F156E8"/>
    <w:rsid w:val="00F41A97"/>
    <w:rsid w:val="00F4404D"/>
    <w:rsid w:val="00F5151F"/>
    <w:rsid w:val="00F704E7"/>
    <w:rsid w:val="00F922E4"/>
    <w:rsid w:val="00FB20D2"/>
    <w:rsid w:val="00FB3597"/>
    <w:rsid w:val="00FB6E57"/>
    <w:rsid w:val="00FD471B"/>
    <w:rsid w:val="00FF05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C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368"/>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4640">
      <w:bodyDiv w:val="1"/>
      <w:marLeft w:val="0"/>
      <w:marRight w:val="0"/>
      <w:marTop w:val="0"/>
      <w:marBottom w:val="0"/>
      <w:divBdr>
        <w:top w:val="none" w:sz="0" w:space="0" w:color="auto"/>
        <w:left w:val="none" w:sz="0" w:space="0" w:color="auto"/>
        <w:bottom w:val="none" w:sz="0" w:space="0" w:color="auto"/>
        <w:right w:val="none" w:sz="0" w:space="0" w:color="auto"/>
      </w:divBdr>
    </w:div>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1192375053">
      <w:bodyDiv w:val="1"/>
      <w:marLeft w:val="0"/>
      <w:marRight w:val="0"/>
      <w:marTop w:val="0"/>
      <w:marBottom w:val="0"/>
      <w:divBdr>
        <w:top w:val="none" w:sz="0" w:space="0" w:color="auto"/>
        <w:left w:val="none" w:sz="0" w:space="0" w:color="auto"/>
        <w:bottom w:val="none" w:sz="0" w:space="0" w:color="auto"/>
        <w:right w:val="none" w:sz="0" w:space="0" w:color="auto"/>
      </w:divBdr>
    </w:div>
    <w:div w:id="1361321622">
      <w:bodyDiv w:val="1"/>
      <w:marLeft w:val="0"/>
      <w:marRight w:val="0"/>
      <w:marTop w:val="0"/>
      <w:marBottom w:val="0"/>
      <w:divBdr>
        <w:top w:val="none" w:sz="0" w:space="0" w:color="auto"/>
        <w:left w:val="none" w:sz="0" w:space="0" w:color="auto"/>
        <w:bottom w:val="none" w:sz="0" w:space="0" w:color="auto"/>
        <w:right w:val="none" w:sz="0" w:space="0" w:color="auto"/>
      </w:divBdr>
    </w:div>
    <w:div w:id="1918900993">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76C3C-53A4-4991-992B-8771E0DE5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3237</Words>
  <Characters>18452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2020-04-01T09:53:00Z</dcterms:created>
  <dcterms:modified xsi:type="dcterms:W3CDTF">2025-02-06T14:10:00Z</dcterms:modified>
</cp:coreProperties>
</file>